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A8A3F5" w14:textId="77777777" w:rsidR="007E18A3" w:rsidRDefault="007E18A3" w:rsidP="00D154C2">
      <w:pPr>
        <w:tabs>
          <w:tab w:val="left" w:pos="-720"/>
        </w:tabs>
        <w:suppressAutoHyphens/>
        <w:spacing w:after="0" w:line="240" w:lineRule="auto"/>
        <w:jc w:val="center"/>
        <w:rPr>
          <w:rFonts w:ascii="Arial" w:hAnsi="Arial" w:cs="Arial"/>
          <w:b/>
          <w:spacing w:val="-3"/>
          <w:sz w:val="20"/>
          <w:szCs w:val="20"/>
        </w:rPr>
      </w:pPr>
    </w:p>
    <w:p w14:paraId="2BEE5FD8" w14:textId="5A15FD70" w:rsidR="00D154C2" w:rsidRDefault="00D154C2" w:rsidP="00D154C2">
      <w:pPr>
        <w:tabs>
          <w:tab w:val="left" w:pos="-720"/>
        </w:tabs>
        <w:suppressAutoHyphens/>
        <w:spacing w:after="0" w:line="240" w:lineRule="auto"/>
        <w:jc w:val="center"/>
        <w:rPr>
          <w:rFonts w:ascii="Arial" w:hAnsi="Arial" w:cs="Arial"/>
          <w:b/>
          <w:spacing w:val="-3"/>
          <w:sz w:val="20"/>
          <w:szCs w:val="20"/>
        </w:rPr>
      </w:pPr>
      <w:r w:rsidRPr="001A204B">
        <w:rPr>
          <w:rFonts w:ascii="Arial" w:hAnsi="Arial" w:cs="Arial"/>
          <w:b/>
          <w:spacing w:val="-3"/>
          <w:sz w:val="20"/>
          <w:szCs w:val="20"/>
        </w:rPr>
        <w:t xml:space="preserve">ANEXO </w:t>
      </w:r>
      <w:r w:rsidR="006477F2">
        <w:rPr>
          <w:rFonts w:ascii="Arial" w:hAnsi="Arial" w:cs="Arial"/>
          <w:b/>
          <w:spacing w:val="-3"/>
          <w:sz w:val="20"/>
          <w:szCs w:val="20"/>
        </w:rPr>
        <w:t>7</w:t>
      </w:r>
    </w:p>
    <w:p w14:paraId="473ADAF3" w14:textId="77777777" w:rsidR="00D154C2" w:rsidRDefault="00D154C2" w:rsidP="00331D5C">
      <w:pPr>
        <w:tabs>
          <w:tab w:val="left" w:pos="-720"/>
        </w:tabs>
        <w:suppressAutoHyphens/>
        <w:spacing w:after="0" w:line="240" w:lineRule="auto"/>
        <w:rPr>
          <w:rFonts w:ascii="Arial" w:hAnsi="Arial" w:cs="Arial"/>
          <w:b/>
          <w:spacing w:val="-3"/>
          <w:sz w:val="20"/>
          <w:szCs w:val="20"/>
        </w:rPr>
      </w:pPr>
    </w:p>
    <w:p w14:paraId="4B909D3A" w14:textId="77777777" w:rsidR="007E18A3" w:rsidRDefault="007E18A3" w:rsidP="00331D5C">
      <w:pPr>
        <w:tabs>
          <w:tab w:val="left" w:pos="-720"/>
        </w:tabs>
        <w:suppressAutoHyphens/>
        <w:spacing w:after="0" w:line="240" w:lineRule="auto"/>
        <w:rPr>
          <w:rFonts w:ascii="Arial" w:hAnsi="Arial" w:cs="Arial"/>
          <w:b/>
          <w:spacing w:val="-3"/>
          <w:sz w:val="20"/>
          <w:szCs w:val="20"/>
        </w:rPr>
      </w:pPr>
    </w:p>
    <w:p w14:paraId="06B54B53" w14:textId="7F14CD93" w:rsidR="00D1571D" w:rsidRPr="00D1571D" w:rsidRDefault="00D1571D" w:rsidP="00D1571D">
      <w:pPr>
        <w:tabs>
          <w:tab w:val="left" w:pos="-720"/>
        </w:tabs>
        <w:suppressAutoHyphens/>
        <w:spacing w:after="0" w:line="240" w:lineRule="auto"/>
        <w:jc w:val="center"/>
        <w:rPr>
          <w:rFonts w:ascii="Arial" w:hAnsi="Arial" w:cs="Arial"/>
          <w:b/>
          <w:spacing w:val="-3"/>
          <w:sz w:val="20"/>
          <w:szCs w:val="20"/>
        </w:rPr>
      </w:pPr>
      <w:r w:rsidRPr="00D1571D">
        <w:rPr>
          <w:rFonts w:ascii="Arial" w:hAnsi="Arial" w:cs="Arial"/>
          <w:b/>
          <w:spacing w:val="-3"/>
          <w:sz w:val="20"/>
          <w:szCs w:val="20"/>
        </w:rPr>
        <w:t>METODOLOGÍA DE CÁLCULO DE LAS RESERVAS TÉCNICA</w:t>
      </w:r>
      <w:r w:rsidR="003C1203">
        <w:rPr>
          <w:rFonts w:ascii="Arial" w:hAnsi="Arial" w:cs="Arial"/>
          <w:b/>
          <w:spacing w:val="-3"/>
          <w:sz w:val="20"/>
          <w:szCs w:val="20"/>
        </w:rPr>
        <w:t>S</w:t>
      </w:r>
      <w:r w:rsidRPr="00D1571D">
        <w:rPr>
          <w:rFonts w:ascii="Arial" w:hAnsi="Arial" w:cs="Arial"/>
          <w:b/>
          <w:spacing w:val="-3"/>
          <w:sz w:val="20"/>
          <w:szCs w:val="20"/>
        </w:rPr>
        <w:t xml:space="preserve"> DE SINIESTROS AVISADOS DEL RAMO DE SEGUROS PREVISIONALES DE INVALIDEZ Y SOBREVIVENCIA</w:t>
      </w:r>
    </w:p>
    <w:p w14:paraId="7417567D" w14:textId="77777777" w:rsidR="00D1571D" w:rsidRPr="00D1571D" w:rsidRDefault="00D1571D" w:rsidP="00331D5C">
      <w:pPr>
        <w:tabs>
          <w:tab w:val="left" w:pos="-720"/>
        </w:tabs>
        <w:suppressAutoHyphens/>
        <w:spacing w:after="0" w:line="240" w:lineRule="auto"/>
        <w:rPr>
          <w:rFonts w:ascii="Arial" w:hAnsi="Arial" w:cs="Arial"/>
          <w:b/>
          <w:spacing w:val="-3"/>
          <w:sz w:val="20"/>
          <w:szCs w:val="20"/>
        </w:rPr>
      </w:pPr>
    </w:p>
    <w:p w14:paraId="4BE59D1B" w14:textId="77777777" w:rsidR="00AC780E" w:rsidRPr="00AC780E" w:rsidRDefault="00AC780E" w:rsidP="00AC780E">
      <w:pPr>
        <w:tabs>
          <w:tab w:val="left" w:pos="-720"/>
        </w:tabs>
        <w:suppressAutoHyphens/>
        <w:spacing w:after="0" w:line="240" w:lineRule="auto"/>
        <w:rPr>
          <w:rFonts w:ascii="Arial" w:hAnsi="Arial" w:cs="Arial"/>
          <w:b/>
          <w:spacing w:val="-3"/>
          <w:sz w:val="20"/>
          <w:szCs w:val="20"/>
        </w:rPr>
      </w:pPr>
    </w:p>
    <w:p w14:paraId="42C9031A" w14:textId="05137832" w:rsidR="00AC780E" w:rsidRPr="00AC780E" w:rsidRDefault="00AC780E" w:rsidP="00AC780E">
      <w:pPr>
        <w:tabs>
          <w:tab w:val="left" w:pos="-720"/>
        </w:tabs>
        <w:suppressAutoHyphens/>
        <w:spacing w:after="0" w:line="240" w:lineRule="auto"/>
        <w:rPr>
          <w:rFonts w:ascii="Arial" w:hAnsi="Arial" w:cs="Arial"/>
          <w:b/>
          <w:spacing w:val="-3"/>
          <w:sz w:val="20"/>
          <w:szCs w:val="20"/>
        </w:rPr>
      </w:pPr>
      <w:r w:rsidRPr="00AC780E">
        <w:rPr>
          <w:rFonts w:ascii="Arial" w:hAnsi="Arial" w:cs="Arial"/>
          <w:b/>
          <w:spacing w:val="-3"/>
          <w:sz w:val="20"/>
          <w:szCs w:val="20"/>
        </w:rPr>
        <w:t>1.</w:t>
      </w:r>
      <w:r w:rsidRPr="00AC780E">
        <w:rPr>
          <w:rFonts w:ascii="Arial" w:hAnsi="Arial" w:cs="Arial"/>
          <w:b/>
          <w:spacing w:val="-3"/>
          <w:sz w:val="20"/>
          <w:szCs w:val="20"/>
        </w:rPr>
        <w:tab/>
      </w:r>
      <w:r w:rsidR="00127166" w:rsidRPr="00AC780E">
        <w:rPr>
          <w:rFonts w:ascii="Arial" w:hAnsi="Arial" w:cs="Arial"/>
          <w:b/>
          <w:spacing w:val="-3"/>
          <w:sz w:val="20"/>
          <w:szCs w:val="20"/>
        </w:rPr>
        <w:t>CONSIDERACIONES GENERALES</w:t>
      </w:r>
    </w:p>
    <w:p w14:paraId="3488E4AC" w14:textId="77777777" w:rsidR="00AC780E" w:rsidRPr="00AC780E" w:rsidRDefault="00AC780E" w:rsidP="00AC780E">
      <w:pPr>
        <w:tabs>
          <w:tab w:val="left" w:pos="-720"/>
        </w:tabs>
        <w:suppressAutoHyphens/>
        <w:spacing w:after="0" w:line="240" w:lineRule="auto"/>
        <w:rPr>
          <w:rFonts w:ascii="Arial" w:hAnsi="Arial" w:cs="Arial"/>
          <w:bCs/>
          <w:spacing w:val="-3"/>
          <w:sz w:val="20"/>
          <w:szCs w:val="20"/>
        </w:rPr>
      </w:pPr>
    </w:p>
    <w:p w14:paraId="5ACD6364" w14:textId="5F559714" w:rsidR="00127166" w:rsidRPr="004A2ACE" w:rsidRDefault="00AC780E" w:rsidP="00127166">
      <w:pPr>
        <w:spacing w:after="0" w:line="240" w:lineRule="auto"/>
        <w:jc w:val="both"/>
        <w:rPr>
          <w:rFonts w:ascii="Arial" w:eastAsia="Times New Roman" w:hAnsi="Arial" w:cs="Arial"/>
          <w:bCs/>
          <w:sz w:val="20"/>
          <w:szCs w:val="20"/>
          <w:lang w:eastAsia="es-ES"/>
        </w:rPr>
      </w:pPr>
      <w:r w:rsidRPr="00AC780E">
        <w:rPr>
          <w:rFonts w:ascii="Arial" w:hAnsi="Arial" w:cs="Arial"/>
          <w:bCs/>
          <w:spacing w:val="-3"/>
          <w:sz w:val="20"/>
          <w:szCs w:val="20"/>
        </w:rPr>
        <w:t>D</w:t>
      </w:r>
      <w:r w:rsidR="00127166" w:rsidRPr="004A2ACE">
        <w:rPr>
          <w:rFonts w:ascii="Arial" w:eastAsia="Times New Roman" w:hAnsi="Arial" w:cs="Arial"/>
          <w:bCs/>
          <w:sz w:val="20"/>
          <w:szCs w:val="20"/>
          <w:lang w:eastAsia="es-ES"/>
        </w:rPr>
        <w:t xml:space="preserve">e acuerdo con </w:t>
      </w:r>
      <w:r w:rsidR="00127166">
        <w:rPr>
          <w:rFonts w:ascii="Arial" w:eastAsia="Times New Roman" w:hAnsi="Arial" w:cs="Arial"/>
          <w:bCs/>
          <w:sz w:val="20"/>
          <w:szCs w:val="20"/>
          <w:lang w:eastAsia="es-ES"/>
        </w:rPr>
        <w:t xml:space="preserve">las instrucciones del </w:t>
      </w:r>
      <w:r w:rsidR="00127166" w:rsidRPr="004A2ACE">
        <w:rPr>
          <w:rFonts w:ascii="Arial" w:eastAsia="Times New Roman" w:hAnsi="Arial" w:cs="Arial"/>
          <w:bCs/>
          <w:sz w:val="20"/>
          <w:szCs w:val="20"/>
          <w:lang w:eastAsia="es-ES"/>
        </w:rPr>
        <w:t>numeral 5.</w:t>
      </w:r>
      <w:r w:rsidR="00127166">
        <w:rPr>
          <w:rFonts w:ascii="Arial" w:eastAsia="Times New Roman" w:hAnsi="Arial" w:cs="Arial"/>
          <w:bCs/>
          <w:sz w:val="20"/>
          <w:szCs w:val="20"/>
          <w:lang w:eastAsia="es-ES"/>
        </w:rPr>
        <w:t>4.1.2</w:t>
      </w:r>
      <w:r w:rsidR="00127166" w:rsidRPr="004A2ACE">
        <w:rPr>
          <w:rFonts w:ascii="Arial" w:eastAsia="Times New Roman" w:hAnsi="Arial" w:cs="Arial"/>
          <w:bCs/>
          <w:sz w:val="20"/>
          <w:szCs w:val="20"/>
          <w:lang w:eastAsia="es-ES"/>
        </w:rPr>
        <w:t xml:space="preserve">. del Capítulo XXXIV de la CBCF, </w:t>
      </w:r>
      <w:r w:rsidR="00127166">
        <w:rPr>
          <w:rFonts w:ascii="Arial" w:eastAsia="Times New Roman" w:hAnsi="Arial" w:cs="Arial"/>
          <w:bCs/>
          <w:sz w:val="20"/>
          <w:szCs w:val="20"/>
          <w:lang w:eastAsia="es-ES"/>
        </w:rPr>
        <w:t xml:space="preserve">en </w:t>
      </w:r>
      <w:r w:rsidR="00127166" w:rsidRPr="004A2ACE">
        <w:rPr>
          <w:rFonts w:ascii="Arial" w:eastAsia="Times New Roman" w:hAnsi="Arial" w:cs="Arial"/>
          <w:bCs/>
          <w:sz w:val="20"/>
          <w:szCs w:val="20"/>
          <w:lang w:eastAsia="es-ES"/>
        </w:rPr>
        <w:t xml:space="preserve">el presente anexo </w:t>
      </w:r>
      <w:r w:rsidR="00127166">
        <w:rPr>
          <w:rFonts w:ascii="Arial" w:eastAsia="Times New Roman" w:hAnsi="Arial" w:cs="Arial"/>
          <w:bCs/>
          <w:sz w:val="20"/>
          <w:szCs w:val="20"/>
          <w:lang w:eastAsia="es-ES"/>
        </w:rPr>
        <w:t xml:space="preserve">se </w:t>
      </w:r>
      <w:r w:rsidR="00127166" w:rsidRPr="004A2ACE">
        <w:rPr>
          <w:rFonts w:ascii="Arial" w:eastAsia="Times New Roman" w:hAnsi="Arial" w:cs="Arial"/>
          <w:bCs/>
          <w:sz w:val="20"/>
          <w:szCs w:val="20"/>
          <w:lang w:eastAsia="es-ES"/>
        </w:rPr>
        <w:t>establece</w:t>
      </w:r>
      <w:r w:rsidR="00127166">
        <w:rPr>
          <w:rFonts w:ascii="Arial" w:eastAsia="Times New Roman" w:hAnsi="Arial" w:cs="Arial"/>
          <w:bCs/>
          <w:sz w:val="20"/>
          <w:szCs w:val="20"/>
          <w:lang w:eastAsia="es-ES"/>
        </w:rPr>
        <w:t xml:space="preserve">n la metodología de </w:t>
      </w:r>
      <w:r w:rsidR="00127166" w:rsidRPr="004A2ACE">
        <w:rPr>
          <w:rFonts w:ascii="Arial" w:eastAsia="Times New Roman" w:hAnsi="Arial" w:cs="Arial"/>
          <w:bCs/>
          <w:sz w:val="20"/>
          <w:szCs w:val="20"/>
          <w:lang w:eastAsia="es-ES"/>
        </w:rPr>
        <w:t xml:space="preserve">cálculo </w:t>
      </w:r>
      <w:r w:rsidR="00127166">
        <w:rPr>
          <w:rFonts w:ascii="Arial" w:eastAsia="Times New Roman" w:hAnsi="Arial" w:cs="Arial"/>
          <w:bCs/>
          <w:sz w:val="20"/>
          <w:szCs w:val="20"/>
          <w:lang w:eastAsia="es-ES"/>
        </w:rPr>
        <w:t xml:space="preserve">para la mejor estimación de las obligaciones futuras que hace parte de la </w:t>
      </w:r>
      <w:r w:rsidR="00127166" w:rsidRPr="004A2ACE">
        <w:rPr>
          <w:rFonts w:ascii="Arial" w:eastAsia="Times New Roman" w:hAnsi="Arial" w:cs="Arial"/>
          <w:bCs/>
          <w:sz w:val="20"/>
          <w:szCs w:val="20"/>
          <w:lang w:eastAsia="es-ES"/>
        </w:rPr>
        <w:t>reserva de</w:t>
      </w:r>
      <w:r w:rsidR="00127166" w:rsidRPr="00127166">
        <w:t xml:space="preserve"> </w:t>
      </w:r>
      <w:r w:rsidR="00127166" w:rsidRPr="00127166">
        <w:rPr>
          <w:rFonts w:ascii="Arial" w:eastAsia="Times New Roman" w:hAnsi="Arial" w:cs="Arial"/>
          <w:bCs/>
          <w:sz w:val="20"/>
          <w:szCs w:val="20"/>
          <w:lang w:eastAsia="es-ES"/>
        </w:rPr>
        <w:t>siniestros avisados del ramo de seguros previsionales de invalidez y sobrevivencia</w:t>
      </w:r>
      <w:r w:rsidR="00127166">
        <w:rPr>
          <w:rFonts w:ascii="Arial" w:eastAsia="Times New Roman" w:hAnsi="Arial" w:cs="Arial"/>
          <w:bCs/>
          <w:sz w:val="20"/>
          <w:szCs w:val="20"/>
          <w:lang w:eastAsia="es-ES"/>
        </w:rPr>
        <w:t xml:space="preserve">, según lo dispuesto en </w:t>
      </w:r>
      <w:r w:rsidR="00127166" w:rsidRPr="004A2ACE">
        <w:rPr>
          <w:rFonts w:ascii="Arial" w:eastAsia="Times New Roman" w:hAnsi="Arial" w:cs="Arial"/>
          <w:bCs/>
          <w:sz w:val="20"/>
          <w:szCs w:val="20"/>
          <w:lang w:eastAsia="es-ES"/>
        </w:rPr>
        <w:t>el artículo 2.31.4.4.</w:t>
      </w:r>
      <w:r w:rsidR="00127166">
        <w:rPr>
          <w:rFonts w:ascii="Arial" w:eastAsia="Times New Roman" w:hAnsi="Arial" w:cs="Arial"/>
          <w:bCs/>
          <w:sz w:val="20"/>
          <w:szCs w:val="20"/>
          <w:lang w:eastAsia="es-ES"/>
        </w:rPr>
        <w:t xml:space="preserve">2. </w:t>
      </w:r>
      <w:r w:rsidR="00127166" w:rsidRPr="004A2ACE">
        <w:rPr>
          <w:rFonts w:ascii="Arial" w:eastAsia="Times New Roman" w:hAnsi="Arial" w:cs="Arial"/>
          <w:bCs/>
          <w:sz w:val="20"/>
          <w:szCs w:val="20"/>
          <w:lang w:eastAsia="es-ES"/>
        </w:rPr>
        <w:t>del Decreto 2555 de 2010.</w:t>
      </w:r>
    </w:p>
    <w:p w14:paraId="146AD749" w14:textId="77777777" w:rsidR="00127166" w:rsidRDefault="00127166" w:rsidP="00127166">
      <w:pPr>
        <w:spacing w:after="0" w:line="240" w:lineRule="auto"/>
        <w:jc w:val="both"/>
        <w:rPr>
          <w:rFonts w:ascii="Arial" w:eastAsia="Times New Roman" w:hAnsi="Arial" w:cs="Arial"/>
          <w:bCs/>
          <w:sz w:val="20"/>
          <w:szCs w:val="20"/>
          <w:lang w:eastAsia="es-ES"/>
        </w:rPr>
      </w:pPr>
    </w:p>
    <w:p w14:paraId="3E77B47D" w14:textId="77777777" w:rsidR="004045DA" w:rsidRPr="004A2ACE" w:rsidRDefault="004045DA" w:rsidP="00127166">
      <w:pPr>
        <w:spacing w:after="0" w:line="240" w:lineRule="auto"/>
        <w:jc w:val="both"/>
        <w:rPr>
          <w:rFonts w:ascii="Arial" w:eastAsia="Times New Roman" w:hAnsi="Arial" w:cs="Arial"/>
          <w:bCs/>
          <w:sz w:val="20"/>
          <w:szCs w:val="20"/>
          <w:lang w:eastAsia="es-ES"/>
        </w:rPr>
      </w:pPr>
    </w:p>
    <w:p w14:paraId="28C1E0F3" w14:textId="2B92B2EB" w:rsidR="00D1571D" w:rsidRPr="00D1571D" w:rsidRDefault="00127166" w:rsidP="00127166">
      <w:pPr>
        <w:tabs>
          <w:tab w:val="left" w:pos="-720"/>
        </w:tabs>
        <w:suppressAutoHyphens/>
        <w:spacing w:after="0" w:line="240" w:lineRule="auto"/>
        <w:rPr>
          <w:rFonts w:ascii="Arial" w:hAnsi="Arial" w:cs="Arial"/>
          <w:b/>
          <w:spacing w:val="-3"/>
          <w:sz w:val="20"/>
          <w:szCs w:val="20"/>
        </w:rPr>
      </w:pPr>
      <w:r>
        <w:rPr>
          <w:rFonts w:ascii="Arial" w:hAnsi="Arial" w:cs="Arial"/>
          <w:b/>
          <w:spacing w:val="-3"/>
          <w:sz w:val="20"/>
          <w:szCs w:val="20"/>
        </w:rPr>
        <w:t>2.</w:t>
      </w:r>
      <w:r>
        <w:rPr>
          <w:rFonts w:ascii="Arial" w:hAnsi="Arial" w:cs="Arial"/>
          <w:b/>
          <w:spacing w:val="-3"/>
          <w:sz w:val="20"/>
          <w:szCs w:val="20"/>
        </w:rPr>
        <w:tab/>
        <w:t xml:space="preserve">METODOLOGÍA DE CÁLCULO DE LA </w:t>
      </w:r>
      <w:r w:rsidRPr="00D1571D">
        <w:rPr>
          <w:rFonts w:ascii="Arial" w:hAnsi="Arial" w:cs="Arial"/>
          <w:b/>
          <w:spacing w:val="-3"/>
          <w:sz w:val="20"/>
          <w:szCs w:val="20"/>
        </w:rPr>
        <w:t>RESERVA POR SINIESTROS DE INVALIDEZ</w:t>
      </w:r>
    </w:p>
    <w:p w14:paraId="7019412C" w14:textId="18340600" w:rsidR="00D1571D" w:rsidRPr="00331D5C" w:rsidRDefault="00D1571D" w:rsidP="00D1571D">
      <w:pPr>
        <w:tabs>
          <w:tab w:val="left" w:pos="-720"/>
        </w:tabs>
        <w:suppressAutoHyphens/>
        <w:spacing w:after="0" w:line="240" w:lineRule="auto"/>
        <w:jc w:val="both"/>
        <w:rPr>
          <w:rFonts w:ascii="Arial" w:hAnsi="Arial" w:cs="Arial"/>
          <w:bCs/>
          <w:spacing w:val="-3"/>
          <w:sz w:val="20"/>
          <w:szCs w:val="20"/>
        </w:rPr>
      </w:pPr>
    </w:p>
    <w:p w14:paraId="30DF8612" w14:textId="77777777" w:rsidR="00D1571D" w:rsidRPr="00D1571D" w:rsidRDefault="00D1571D" w:rsidP="00D1571D">
      <w:pPr>
        <w:tabs>
          <w:tab w:val="left" w:pos="-720"/>
        </w:tabs>
        <w:suppressAutoHyphens/>
        <w:spacing w:after="0" w:line="240" w:lineRule="auto"/>
        <w:jc w:val="both"/>
        <w:rPr>
          <w:rFonts w:ascii="Arial" w:hAnsi="Arial" w:cs="Arial"/>
          <w:bCs/>
          <w:spacing w:val="-3"/>
          <w:sz w:val="20"/>
          <w:szCs w:val="20"/>
        </w:rPr>
      </w:pPr>
      <w:r w:rsidRPr="00D1571D">
        <w:rPr>
          <w:rFonts w:ascii="Arial" w:hAnsi="Arial" w:cs="Arial"/>
          <w:bCs/>
          <w:spacing w:val="-3"/>
          <w:sz w:val="20"/>
          <w:szCs w:val="20"/>
        </w:rPr>
        <w:t>En la fecha en que la entidad aseguradora tenga conocimiento de la ocurrencia del siniestro, debe constituir una reserva por concepto de la suma adicional requerida para la pensión de invalidez para cada siniestro avisado. Esta reserva se debe constituir de acuerdo con la siguiente fórmula:</w:t>
      </w:r>
    </w:p>
    <w:p w14:paraId="37EE694E" w14:textId="77777777" w:rsidR="00D154C2" w:rsidRPr="00BF6FA7" w:rsidRDefault="00D154C2" w:rsidP="00BF6FA7">
      <w:pPr>
        <w:tabs>
          <w:tab w:val="left" w:pos="-720"/>
        </w:tabs>
        <w:suppressAutoHyphens/>
        <w:spacing w:after="0" w:line="240" w:lineRule="auto"/>
        <w:jc w:val="both"/>
        <w:rPr>
          <w:rFonts w:ascii="Arial" w:hAnsi="Arial" w:cs="Arial"/>
          <w:bCs/>
          <w:spacing w:val="-3"/>
          <w:sz w:val="20"/>
          <w:szCs w:val="20"/>
        </w:rPr>
      </w:pPr>
    </w:p>
    <w:p w14:paraId="630DFAC5" w14:textId="07D8A778" w:rsidR="00BF6FA7" w:rsidRPr="00BF6FA7" w:rsidRDefault="00E64D66" w:rsidP="00BF6FA7">
      <w:pPr>
        <w:rPr>
          <w:rFonts w:eastAsiaTheme="minorEastAsia"/>
          <w:bCs/>
          <w:sz w:val="20"/>
          <w:szCs w:val="14"/>
        </w:rPr>
      </w:pPr>
      <m:oMathPara>
        <m:oMath>
          <m:sSub>
            <m:sSubPr>
              <m:ctrlPr>
                <w:rPr>
                  <w:rFonts w:ascii="Cambria Math" w:hAnsi="Cambria Math"/>
                  <w:bCs/>
                  <w:i/>
                  <w:sz w:val="20"/>
                  <w:szCs w:val="14"/>
                </w:rPr>
              </m:ctrlPr>
            </m:sSubPr>
            <m:e>
              <m:r>
                <w:rPr>
                  <w:rFonts w:ascii="Cambria Math" w:hAnsi="Cambria Math"/>
                  <w:sz w:val="20"/>
                  <w:szCs w:val="14"/>
                </w:rPr>
                <m:t>RSAP</m:t>
              </m:r>
            </m:e>
            <m:sub>
              <m:r>
                <w:rPr>
                  <w:rFonts w:ascii="Cambria Math" w:hAnsi="Cambria Math"/>
                  <w:sz w:val="20"/>
                  <w:szCs w:val="14"/>
                </w:rPr>
                <m:t>INV</m:t>
              </m:r>
            </m:sub>
          </m:sSub>
          <m:d>
            <m:dPr>
              <m:ctrlPr>
                <w:rPr>
                  <w:rFonts w:ascii="Cambria Math" w:hAnsi="Cambria Math"/>
                  <w:bCs/>
                  <w:i/>
                  <w:sz w:val="20"/>
                  <w:szCs w:val="14"/>
                </w:rPr>
              </m:ctrlPr>
            </m:dPr>
            <m:e>
              <m:r>
                <w:rPr>
                  <w:rFonts w:ascii="Cambria Math" w:hAnsi="Cambria Math"/>
                  <w:sz w:val="20"/>
                  <w:szCs w:val="14"/>
                </w:rPr>
                <m:t>j;t</m:t>
              </m:r>
            </m:e>
          </m:d>
          <m:r>
            <w:rPr>
              <w:rFonts w:ascii="Cambria Math" w:hAnsi="Cambria Math"/>
              <w:sz w:val="20"/>
              <w:szCs w:val="14"/>
            </w:rPr>
            <m:t>=MAX[</m:t>
          </m:r>
          <m:sSub>
            <m:sSubPr>
              <m:ctrlPr>
                <w:rPr>
                  <w:rFonts w:ascii="Cambria Math" w:hAnsi="Cambria Math"/>
                  <w:bCs/>
                  <w:i/>
                  <w:sz w:val="20"/>
                  <w:szCs w:val="14"/>
                </w:rPr>
              </m:ctrlPr>
            </m:sSubPr>
            <m:e>
              <m:r>
                <w:rPr>
                  <w:rFonts w:ascii="Cambria Math" w:hAnsi="Cambria Math"/>
                  <w:sz w:val="20"/>
                  <w:szCs w:val="14"/>
                </w:rPr>
                <m:t>SA</m:t>
              </m:r>
            </m:e>
            <m:sub>
              <m:r>
                <w:rPr>
                  <w:rFonts w:ascii="Cambria Math" w:hAnsi="Cambria Math"/>
                  <w:sz w:val="20"/>
                  <w:szCs w:val="14"/>
                </w:rPr>
                <m:t>I</m:t>
              </m:r>
            </m:sub>
          </m:sSub>
          <m:r>
            <w:rPr>
              <w:rFonts w:ascii="Cambria Math" w:hAnsi="Cambria Math"/>
              <w:sz w:val="20"/>
              <w:szCs w:val="14"/>
            </w:rPr>
            <m:t>(t)*</m:t>
          </m:r>
          <m:sSub>
            <m:sSubPr>
              <m:ctrlPr>
                <w:rPr>
                  <w:rFonts w:ascii="Cambria Math" w:hAnsi="Cambria Math"/>
                  <w:bCs/>
                  <w:i/>
                  <w:sz w:val="20"/>
                  <w:szCs w:val="14"/>
                </w:rPr>
              </m:ctrlPr>
            </m:sSubPr>
            <m:e>
              <m:r>
                <w:rPr>
                  <w:rFonts w:ascii="Cambria Math" w:hAnsi="Cambria Math"/>
                  <w:sz w:val="20"/>
                  <w:szCs w:val="14"/>
                </w:rPr>
                <m:t>P</m:t>
              </m:r>
            </m:e>
            <m:sub>
              <m:r>
                <w:rPr>
                  <w:rFonts w:ascii="Cambria Math" w:hAnsi="Cambria Math"/>
                  <w:sz w:val="20"/>
                  <w:szCs w:val="14"/>
                </w:rPr>
                <m:t>I</m:t>
              </m:r>
            </m:sub>
          </m:sSub>
          <m:d>
            <m:dPr>
              <m:ctrlPr>
                <w:rPr>
                  <w:rFonts w:ascii="Cambria Math" w:hAnsi="Cambria Math"/>
                  <w:bCs/>
                  <w:i/>
                  <w:sz w:val="20"/>
                  <w:szCs w:val="14"/>
                </w:rPr>
              </m:ctrlPr>
            </m:dPr>
            <m:e>
              <m:r>
                <w:rPr>
                  <w:rFonts w:ascii="Cambria Math" w:hAnsi="Cambria Math"/>
                  <w:sz w:val="20"/>
                  <w:szCs w:val="14"/>
                </w:rPr>
                <m:t>j;t</m:t>
              </m:r>
            </m:e>
          </m:d>
          <m:r>
            <w:rPr>
              <w:rFonts w:ascii="Cambria Math" w:hAnsi="Cambria Math"/>
              <w:sz w:val="20"/>
              <w:szCs w:val="14"/>
            </w:rPr>
            <m:t>-P_ITemp+GD+GHJ;0]</m:t>
          </m:r>
        </m:oMath>
      </m:oMathPara>
    </w:p>
    <w:p w14:paraId="6D0276CF" w14:textId="77777777" w:rsidR="00127166" w:rsidRPr="00BF6FA7" w:rsidRDefault="00127166" w:rsidP="00220857">
      <w:pPr>
        <w:spacing w:after="0" w:line="240" w:lineRule="auto"/>
        <w:jc w:val="both"/>
        <w:rPr>
          <w:rFonts w:ascii="Arial" w:hAnsi="Arial" w:cs="Arial"/>
          <w:bCs/>
          <w:spacing w:val="-3"/>
          <w:sz w:val="20"/>
          <w:szCs w:val="20"/>
        </w:rPr>
      </w:pPr>
    </w:p>
    <w:p w14:paraId="711923E0" w14:textId="5C0A5570" w:rsidR="00127166" w:rsidRDefault="00BF6FA7" w:rsidP="00220857">
      <w:pPr>
        <w:spacing w:after="0" w:line="240" w:lineRule="auto"/>
        <w:jc w:val="both"/>
        <w:rPr>
          <w:rFonts w:ascii="Arial" w:hAnsi="Arial" w:cs="Arial"/>
          <w:bCs/>
          <w:spacing w:val="-3"/>
          <w:sz w:val="20"/>
          <w:szCs w:val="20"/>
        </w:rPr>
      </w:pPr>
      <w:r>
        <w:rPr>
          <w:rFonts w:ascii="Arial" w:hAnsi="Arial" w:cs="Arial"/>
          <w:bCs/>
          <w:spacing w:val="-3"/>
          <w:sz w:val="20"/>
          <w:szCs w:val="20"/>
        </w:rPr>
        <w:t>Donde:</w:t>
      </w:r>
    </w:p>
    <w:p w14:paraId="312C6004" w14:textId="77777777" w:rsidR="00CE5891" w:rsidRDefault="00CE5891" w:rsidP="00220857">
      <w:pPr>
        <w:spacing w:after="0" w:line="240" w:lineRule="auto"/>
        <w:jc w:val="both"/>
        <w:rPr>
          <w:rFonts w:ascii="Arial" w:hAnsi="Arial" w:cs="Arial"/>
          <w:bCs/>
          <w:spacing w:val="-3"/>
          <w:sz w:val="20"/>
          <w:szCs w:val="20"/>
        </w:rPr>
      </w:pPr>
    </w:p>
    <w:p w14:paraId="2E0A7E78" w14:textId="5AD6CFBF" w:rsidR="00BF6FA7" w:rsidRDefault="00E64D66" w:rsidP="00220857">
      <w:pPr>
        <w:spacing w:after="0" w:line="240" w:lineRule="auto"/>
        <w:jc w:val="both"/>
        <w:rPr>
          <w:rFonts w:ascii="Arial" w:hAnsi="Arial" w:cs="Arial"/>
          <w:bCs/>
          <w:spacing w:val="-3"/>
          <w:sz w:val="20"/>
          <w:szCs w:val="20"/>
        </w:rPr>
      </w:pPr>
      <m:oMath>
        <m:sSub>
          <m:sSubPr>
            <m:ctrlPr>
              <w:rPr>
                <w:rFonts w:ascii="Cambria Math" w:hAnsi="Cambria Math" w:cs="Arial"/>
                <w:bCs/>
                <w:spacing w:val="-3"/>
                <w:sz w:val="20"/>
                <w:szCs w:val="20"/>
              </w:rPr>
            </m:ctrlPr>
          </m:sSubPr>
          <m:e>
            <m:r>
              <w:rPr>
                <w:rFonts w:ascii="Cambria Math" w:hAnsi="Cambria Math" w:cs="Arial"/>
                <w:spacing w:val="-3"/>
                <w:sz w:val="20"/>
                <w:szCs w:val="20"/>
              </w:rPr>
              <m:t>RSAP</m:t>
            </m:r>
          </m:e>
          <m:sub>
            <m:r>
              <w:rPr>
                <w:rFonts w:ascii="Cambria Math" w:hAnsi="Cambria Math" w:cs="Arial"/>
                <w:spacing w:val="-3"/>
                <w:sz w:val="20"/>
                <w:szCs w:val="20"/>
              </w:rPr>
              <m:t>INV</m:t>
            </m:r>
          </m:sub>
        </m:sSub>
        <m:d>
          <m:dPr>
            <m:ctrlPr>
              <w:rPr>
                <w:rFonts w:ascii="Cambria Math" w:hAnsi="Cambria Math" w:cs="Arial"/>
                <w:bCs/>
                <w:spacing w:val="-3"/>
                <w:sz w:val="20"/>
                <w:szCs w:val="20"/>
              </w:rPr>
            </m:ctrlPr>
          </m:dPr>
          <m:e>
            <m:r>
              <w:rPr>
                <w:rFonts w:ascii="Cambria Math" w:hAnsi="Cambria Math" w:cs="Arial"/>
                <w:spacing w:val="-3"/>
                <w:sz w:val="20"/>
                <w:szCs w:val="20"/>
              </w:rPr>
              <m:t>j</m:t>
            </m:r>
            <m:r>
              <m:rPr>
                <m:sty m:val="p"/>
              </m:rPr>
              <w:rPr>
                <w:rFonts w:ascii="Cambria Math" w:hAnsi="Cambria Math" w:cs="Arial"/>
                <w:spacing w:val="-3"/>
                <w:sz w:val="20"/>
                <w:szCs w:val="20"/>
              </w:rPr>
              <m:t>;</m:t>
            </m:r>
            <m:r>
              <w:rPr>
                <w:rFonts w:ascii="Cambria Math" w:hAnsi="Cambria Math" w:cs="Arial"/>
                <w:spacing w:val="-3"/>
                <w:sz w:val="20"/>
                <w:szCs w:val="20"/>
              </w:rPr>
              <m:t>t</m:t>
            </m:r>
          </m:e>
        </m:d>
      </m:oMath>
      <w:r w:rsidR="00CE5891" w:rsidRPr="00CE5891">
        <w:rPr>
          <w:rFonts w:ascii="Arial" w:hAnsi="Arial" w:cs="Arial"/>
          <w:bCs/>
          <w:spacing w:val="-3"/>
          <w:sz w:val="20"/>
          <w:szCs w:val="20"/>
        </w:rPr>
        <w:t xml:space="preserve">: Reserva de siniestros avisados por concepto de la suma adicional por pensión de invalidez </w:t>
      </w:r>
      <w:r w:rsidR="00220857">
        <w:rPr>
          <w:rFonts w:ascii="Arial" w:hAnsi="Arial" w:cs="Arial"/>
          <w:bCs/>
          <w:spacing w:val="-3"/>
          <w:sz w:val="20"/>
          <w:szCs w:val="20"/>
        </w:rPr>
        <w:t>en</w:t>
      </w:r>
      <w:r w:rsidR="00CE5891" w:rsidRPr="00CE5891">
        <w:rPr>
          <w:rFonts w:ascii="Arial" w:hAnsi="Arial" w:cs="Arial"/>
          <w:bCs/>
          <w:spacing w:val="-3"/>
          <w:sz w:val="20"/>
          <w:szCs w:val="20"/>
        </w:rPr>
        <w:t xml:space="preserve"> la fecha de cálculo </w:t>
      </w:r>
      <w:r w:rsidR="00CE5891" w:rsidRPr="00220857">
        <w:rPr>
          <w:rFonts w:ascii="Cambria Math" w:hAnsi="Cambria Math" w:cs="Arial"/>
          <w:bCs/>
          <w:spacing w:val="-3"/>
          <w:sz w:val="20"/>
          <w:szCs w:val="20"/>
        </w:rPr>
        <w:t>t</w:t>
      </w:r>
      <w:r w:rsidR="00CE5891" w:rsidRPr="00CE5891">
        <w:rPr>
          <w:rFonts w:ascii="Arial" w:hAnsi="Arial" w:cs="Arial"/>
          <w:bCs/>
          <w:spacing w:val="-3"/>
          <w:sz w:val="20"/>
          <w:szCs w:val="20"/>
        </w:rPr>
        <w:t xml:space="preserve"> de la categoría </w:t>
      </w:r>
      <w:r w:rsidR="00CE5891" w:rsidRPr="00220857">
        <w:rPr>
          <w:rFonts w:ascii="Cambria Math" w:hAnsi="Cambria Math" w:cs="Arial"/>
          <w:bCs/>
          <w:spacing w:val="-3"/>
          <w:sz w:val="20"/>
          <w:szCs w:val="20"/>
        </w:rPr>
        <w:t>j.</w:t>
      </w:r>
    </w:p>
    <w:p w14:paraId="707C7FA2" w14:textId="77777777" w:rsidR="00BF6FA7" w:rsidRDefault="00BF6FA7" w:rsidP="00220857">
      <w:pPr>
        <w:spacing w:after="0" w:line="240" w:lineRule="auto"/>
        <w:jc w:val="both"/>
        <w:rPr>
          <w:rFonts w:ascii="Arial" w:hAnsi="Arial" w:cs="Arial"/>
          <w:bCs/>
          <w:spacing w:val="-3"/>
          <w:sz w:val="20"/>
          <w:szCs w:val="20"/>
        </w:rPr>
      </w:pPr>
    </w:p>
    <w:p w14:paraId="5D8CC23C" w14:textId="66A7C0C3" w:rsidR="00220857" w:rsidRPr="00220857" w:rsidRDefault="00E64D66" w:rsidP="00220857">
      <w:pPr>
        <w:spacing w:after="0" w:line="240" w:lineRule="auto"/>
        <w:jc w:val="both"/>
        <w:rPr>
          <w:rFonts w:ascii="Arial" w:hAnsi="Arial" w:cs="Arial"/>
          <w:bCs/>
          <w:spacing w:val="-3"/>
          <w:sz w:val="20"/>
          <w:szCs w:val="20"/>
        </w:rPr>
      </w:pPr>
      <m:oMath>
        <m:sSub>
          <m:sSubPr>
            <m:ctrlPr>
              <w:rPr>
                <w:rFonts w:ascii="Cambria Math" w:hAnsi="Cambria Math" w:cs="Arial"/>
                <w:bCs/>
                <w:spacing w:val="-3"/>
                <w:sz w:val="20"/>
                <w:szCs w:val="20"/>
              </w:rPr>
            </m:ctrlPr>
          </m:sSubPr>
          <m:e>
            <m:r>
              <w:rPr>
                <w:rFonts w:ascii="Cambria Math" w:hAnsi="Cambria Math" w:cs="Arial"/>
                <w:spacing w:val="-3"/>
                <w:sz w:val="20"/>
                <w:szCs w:val="20"/>
              </w:rPr>
              <m:t>SA</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w:rPr>
                <w:rFonts w:ascii="Cambria Math" w:hAnsi="Cambria Math" w:cs="Arial"/>
                <w:spacing w:val="-3"/>
                <w:sz w:val="20"/>
                <w:szCs w:val="20"/>
              </w:rPr>
              <m:t>t</m:t>
            </m:r>
          </m:e>
        </m:d>
      </m:oMath>
      <w:r w:rsidR="00220857" w:rsidRPr="00220857">
        <w:rPr>
          <w:rFonts w:ascii="Arial" w:hAnsi="Arial" w:cs="Arial"/>
          <w:bCs/>
          <w:spacing w:val="-3"/>
          <w:sz w:val="20"/>
          <w:szCs w:val="20"/>
        </w:rPr>
        <w:t>: Suma adicional a cargo de la entidad aseguradora que cubre el riesgo de invalidez, según el art</w:t>
      </w:r>
      <w:r w:rsidR="00220857">
        <w:rPr>
          <w:rFonts w:ascii="Arial" w:hAnsi="Arial" w:cs="Arial"/>
          <w:bCs/>
          <w:spacing w:val="-3"/>
          <w:sz w:val="20"/>
          <w:szCs w:val="20"/>
        </w:rPr>
        <w:t>ículo</w:t>
      </w:r>
      <w:r w:rsidR="00220857" w:rsidRPr="00220857">
        <w:rPr>
          <w:rFonts w:ascii="Arial" w:hAnsi="Arial" w:cs="Arial"/>
          <w:bCs/>
          <w:spacing w:val="-3"/>
          <w:sz w:val="20"/>
          <w:szCs w:val="20"/>
        </w:rPr>
        <w:t xml:space="preserve"> 70 de la Ley 100 de 1993, evaluado al momento </w:t>
      </w:r>
      <w:r w:rsidR="00220857" w:rsidRPr="00220857">
        <w:rPr>
          <w:rFonts w:ascii="Cambria Math" w:hAnsi="Cambria Math" w:cs="Arial"/>
          <w:bCs/>
          <w:i/>
          <w:iCs/>
          <w:spacing w:val="-3"/>
          <w:sz w:val="20"/>
          <w:szCs w:val="20"/>
        </w:rPr>
        <w:t>t</w:t>
      </w:r>
      <w:r w:rsidR="00220857" w:rsidRPr="00220857">
        <w:rPr>
          <w:rFonts w:ascii="Arial" w:hAnsi="Arial" w:cs="Arial"/>
          <w:bCs/>
          <w:spacing w:val="-3"/>
          <w:sz w:val="20"/>
          <w:szCs w:val="20"/>
        </w:rPr>
        <w:t>. El monto de la suma adicional se determinará de acuerdo con los siguientes criterios:</w:t>
      </w:r>
    </w:p>
    <w:p w14:paraId="7806221D" w14:textId="77777777" w:rsidR="00BF6FA7" w:rsidRPr="000A21AC" w:rsidRDefault="00BF6FA7" w:rsidP="000A21AC">
      <w:pPr>
        <w:spacing w:after="0" w:line="240" w:lineRule="auto"/>
        <w:jc w:val="both"/>
        <w:rPr>
          <w:rFonts w:ascii="Arial" w:hAnsi="Arial" w:cs="Arial"/>
          <w:bCs/>
          <w:spacing w:val="-3"/>
          <w:sz w:val="20"/>
          <w:szCs w:val="20"/>
        </w:rPr>
      </w:pPr>
    </w:p>
    <w:p w14:paraId="703F4222" w14:textId="75D2E0F5" w:rsidR="000A21AC" w:rsidRPr="000A21AC" w:rsidRDefault="00E64D66" w:rsidP="000A21AC">
      <w:pPr>
        <w:tabs>
          <w:tab w:val="left" w:pos="-720"/>
        </w:tabs>
        <w:suppressAutoHyphens/>
        <w:jc w:val="center"/>
        <w:rPr>
          <w:rFonts w:ascii="Arial" w:hAnsi="Arial"/>
          <w:bCs/>
          <w:spacing w:val="-3"/>
          <w:sz w:val="20"/>
          <w:szCs w:val="20"/>
        </w:rPr>
      </w:pPr>
      <m:oMathPara>
        <m:oMath>
          <m:sSub>
            <m:sSubPr>
              <m:ctrlPr>
                <w:rPr>
                  <w:rFonts w:ascii="Cambria Math" w:hAnsi="Cambria Math"/>
                  <w:bCs/>
                  <w:i/>
                  <w:spacing w:val="-3"/>
                  <w:sz w:val="20"/>
                  <w:szCs w:val="20"/>
                </w:rPr>
              </m:ctrlPr>
            </m:sSubPr>
            <m:e>
              <m:r>
                <w:rPr>
                  <w:rFonts w:ascii="Cambria Math" w:hAnsi="Cambria Math"/>
                  <w:spacing w:val="-3"/>
                  <w:sz w:val="20"/>
                  <w:szCs w:val="20"/>
                </w:rPr>
                <m:t>SA</m:t>
              </m:r>
            </m:e>
            <m:sub>
              <m:r>
                <w:rPr>
                  <w:rFonts w:ascii="Cambria Math" w:hAnsi="Cambria Math"/>
                  <w:spacing w:val="-3"/>
                  <w:sz w:val="20"/>
                  <w:szCs w:val="20"/>
                </w:rPr>
                <m:t>I</m:t>
              </m:r>
            </m:sub>
          </m:sSub>
          <m:d>
            <m:dPr>
              <m:ctrlPr>
                <w:rPr>
                  <w:rFonts w:ascii="Cambria Math" w:hAnsi="Cambria Math"/>
                  <w:bCs/>
                  <w:i/>
                  <w:spacing w:val="-3"/>
                  <w:sz w:val="20"/>
                  <w:szCs w:val="20"/>
                </w:rPr>
              </m:ctrlPr>
            </m:dPr>
            <m:e>
              <m:r>
                <w:rPr>
                  <w:rFonts w:ascii="Cambria Math" w:hAnsi="Cambria Math"/>
                  <w:spacing w:val="-3"/>
                  <w:sz w:val="20"/>
                  <w:szCs w:val="20"/>
                </w:rPr>
                <m:t>t</m:t>
              </m:r>
            </m:e>
          </m:d>
          <m:r>
            <w:rPr>
              <w:rFonts w:ascii="Cambria Math" w:hAnsi="Cambria Math"/>
              <w:spacing w:val="-3"/>
              <w:sz w:val="20"/>
              <w:szCs w:val="20"/>
            </w:rPr>
            <m:t>=PU-BP-SCI</m:t>
          </m:r>
        </m:oMath>
      </m:oMathPara>
    </w:p>
    <w:p w14:paraId="2229742C" w14:textId="77777777" w:rsidR="00BF6FA7" w:rsidRPr="000A21AC" w:rsidRDefault="00BF6FA7" w:rsidP="000A21AC">
      <w:pPr>
        <w:spacing w:after="0" w:line="240" w:lineRule="auto"/>
        <w:jc w:val="both"/>
        <w:rPr>
          <w:rFonts w:ascii="Arial" w:hAnsi="Arial" w:cs="Arial"/>
          <w:bCs/>
          <w:spacing w:val="-3"/>
          <w:sz w:val="20"/>
          <w:szCs w:val="20"/>
        </w:rPr>
      </w:pPr>
    </w:p>
    <w:p w14:paraId="4A894FF9" w14:textId="1C44E26F" w:rsidR="00BF6FA7" w:rsidRDefault="000A21AC" w:rsidP="000A21AC">
      <w:pPr>
        <w:spacing w:after="0" w:line="240" w:lineRule="auto"/>
        <w:jc w:val="both"/>
        <w:rPr>
          <w:rFonts w:ascii="Arial" w:hAnsi="Arial" w:cs="Arial"/>
          <w:bCs/>
          <w:spacing w:val="-3"/>
          <w:sz w:val="20"/>
          <w:szCs w:val="20"/>
        </w:rPr>
      </w:pPr>
      <w:r>
        <w:rPr>
          <w:rFonts w:ascii="Arial" w:hAnsi="Arial" w:cs="Arial"/>
          <w:bCs/>
          <w:spacing w:val="-3"/>
          <w:sz w:val="20"/>
          <w:szCs w:val="20"/>
        </w:rPr>
        <w:t>Donde:</w:t>
      </w:r>
    </w:p>
    <w:p w14:paraId="7EC1EAB4" w14:textId="77777777" w:rsidR="000A21AC" w:rsidRPr="00A418CB" w:rsidRDefault="000A21AC" w:rsidP="000A21AC">
      <w:pPr>
        <w:spacing w:after="0" w:line="240" w:lineRule="auto"/>
        <w:jc w:val="both"/>
        <w:rPr>
          <w:rFonts w:ascii="Arial" w:hAnsi="Arial" w:cs="Arial"/>
          <w:bCs/>
          <w:spacing w:val="-3"/>
          <w:sz w:val="20"/>
          <w:szCs w:val="20"/>
        </w:rPr>
      </w:pPr>
    </w:p>
    <w:p w14:paraId="565E1B78" w14:textId="28AD393C" w:rsidR="00A418CB" w:rsidRDefault="00A418CB" w:rsidP="00A418CB">
      <w:pPr>
        <w:spacing w:after="0" w:line="240" w:lineRule="auto"/>
        <w:jc w:val="both"/>
        <w:rPr>
          <w:rFonts w:ascii="Arial" w:hAnsi="Arial" w:cs="Arial"/>
          <w:bCs/>
          <w:spacing w:val="-3"/>
          <w:sz w:val="20"/>
          <w:szCs w:val="20"/>
        </w:rPr>
      </w:pPr>
      <m:oMath>
        <m:r>
          <w:rPr>
            <w:rFonts w:ascii="Cambria Math" w:hAnsi="Cambria Math" w:cs="Arial"/>
            <w:spacing w:val="-3"/>
            <w:sz w:val="20"/>
            <w:szCs w:val="20"/>
          </w:rPr>
          <m:t>PU</m:t>
        </m:r>
        <m:r>
          <m:rPr>
            <m:sty m:val="p"/>
          </m:rPr>
          <w:rPr>
            <w:rFonts w:ascii="Cambria Math" w:hAnsi="Cambria Math" w:cs="Arial"/>
            <w:spacing w:val="-3"/>
            <w:sz w:val="20"/>
            <w:szCs w:val="20"/>
          </w:rPr>
          <m:t>:</m:t>
        </m:r>
      </m:oMath>
      <w:r w:rsidRPr="00A418CB">
        <w:rPr>
          <w:rFonts w:ascii="Arial" w:hAnsi="Arial" w:cs="Arial"/>
          <w:bCs/>
          <w:spacing w:val="-3"/>
          <w:sz w:val="20"/>
          <w:szCs w:val="20"/>
        </w:rPr>
        <w:t xml:space="preserve"> Prima única que cobraría la aseguradora por una póliza de renta vitalicia igual a la pensión correspondiente de invalidez, según el artículo 40 de la Ley 100 de 1993, con pagos a partir de la fecha en que se configure el derecho </w:t>
      </w:r>
      <w:r>
        <w:rPr>
          <w:rFonts w:ascii="Arial" w:hAnsi="Arial" w:cs="Arial"/>
          <w:bCs/>
          <w:spacing w:val="-3"/>
          <w:sz w:val="20"/>
          <w:szCs w:val="20"/>
        </w:rPr>
        <w:t>de</w:t>
      </w:r>
      <w:r w:rsidRPr="00A418CB">
        <w:rPr>
          <w:rFonts w:ascii="Arial" w:hAnsi="Arial" w:cs="Arial"/>
          <w:bCs/>
          <w:spacing w:val="-3"/>
          <w:sz w:val="20"/>
          <w:szCs w:val="20"/>
        </w:rPr>
        <w:t xml:space="preserve"> la pensión. Esta prima única debe tener en cuenta el valor presente actuarial de las mesadas pendientes, los gastos por auxilio funerario y los gastos de expedición y administración de la renta vitalicia. Los gastos por auxilio funerario deben incluir los gastos de administración asociados a esta prestación.</w:t>
      </w:r>
    </w:p>
    <w:p w14:paraId="0FC98574" w14:textId="77777777" w:rsidR="00A418CB" w:rsidRPr="00A418CB" w:rsidRDefault="00A418CB" w:rsidP="00A418CB">
      <w:pPr>
        <w:spacing w:after="0" w:line="240" w:lineRule="auto"/>
        <w:jc w:val="both"/>
        <w:rPr>
          <w:rFonts w:ascii="Arial" w:hAnsi="Arial" w:cs="Arial"/>
          <w:bCs/>
          <w:spacing w:val="-3"/>
          <w:sz w:val="20"/>
          <w:szCs w:val="20"/>
        </w:rPr>
      </w:pPr>
    </w:p>
    <w:p w14:paraId="73509BF7" w14:textId="078E57FD" w:rsidR="00A418CB" w:rsidRDefault="00A418CB" w:rsidP="00A418CB">
      <w:pPr>
        <w:spacing w:after="0" w:line="240" w:lineRule="auto"/>
        <w:jc w:val="both"/>
        <w:rPr>
          <w:rFonts w:ascii="Arial" w:hAnsi="Arial" w:cs="Arial"/>
          <w:bCs/>
          <w:spacing w:val="-3"/>
          <w:sz w:val="20"/>
          <w:szCs w:val="20"/>
        </w:rPr>
      </w:pPr>
      <m:oMath>
        <m:r>
          <w:rPr>
            <w:rFonts w:ascii="Cambria Math" w:hAnsi="Cambria Math" w:cs="Arial"/>
            <w:spacing w:val="-3"/>
            <w:sz w:val="20"/>
            <w:szCs w:val="20"/>
          </w:rPr>
          <m:t>BP</m:t>
        </m:r>
        <m:r>
          <m:rPr>
            <m:sty m:val="p"/>
          </m:rPr>
          <w:rPr>
            <w:rFonts w:ascii="Cambria Math" w:hAnsi="Cambria Math" w:cs="Arial"/>
            <w:spacing w:val="-3"/>
            <w:sz w:val="20"/>
            <w:szCs w:val="20"/>
          </w:rPr>
          <m:t>:</m:t>
        </m:r>
      </m:oMath>
      <w:r w:rsidRPr="00A418CB">
        <w:rPr>
          <w:rFonts w:ascii="Arial" w:hAnsi="Arial" w:cs="Arial"/>
          <w:bCs/>
          <w:spacing w:val="-3"/>
          <w:sz w:val="20"/>
          <w:szCs w:val="20"/>
        </w:rPr>
        <w:t xml:space="preserve"> Valor del bono pensional actualizado y capitalizado a la fecha de valuación de la reserva.</w:t>
      </w:r>
    </w:p>
    <w:p w14:paraId="542486DD" w14:textId="77777777" w:rsidR="00A418CB" w:rsidRPr="00A418CB" w:rsidRDefault="00A418CB" w:rsidP="00A418CB">
      <w:pPr>
        <w:spacing w:after="0" w:line="240" w:lineRule="auto"/>
        <w:jc w:val="both"/>
        <w:rPr>
          <w:rFonts w:ascii="Arial" w:hAnsi="Arial" w:cs="Arial"/>
          <w:bCs/>
          <w:spacing w:val="-3"/>
          <w:sz w:val="20"/>
          <w:szCs w:val="20"/>
        </w:rPr>
      </w:pPr>
    </w:p>
    <w:p w14:paraId="767C369B" w14:textId="586FC49A" w:rsidR="00A418CB" w:rsidRDefault="00A418CB" w:rsidP="00A418CB">
      <w:pPr>
        <w:spacing w:after="0" w:line="240" w:lineRule="auto"/>
        <w:jc w:val="both"/>
        <w:rPr>
          <w:rFonts w:ascii="Arial" w:hAnsi="Arial" w:cs="Arial"/>
          <w:bCs/>
          <w:spacing w:val="-3"/>
          <w:sz w:val="20"/>
          <w:szCs w:val="20"/>
        </w:rPr>
      </w:pPr>
      <m:oMath>
        <m:r>
          <w:rPr>
            <w:rFonts w:ascii="Cambria Math" w:hAnsi="Cambria Math" w:cs="Arial"/>
            <w:spacing w:val="-3"/>
            <w:sz w:val="20"/>
            <w:szCs w:val="20"/>
          </w:rPr>
          <m:t>SCI</m:t>
        </m:r>
        <m:r>
          <m:rPr>
            <m:sty m:val="p"/>
          </m:rPr>
          <w:rPr>
            <w:rFonts w:ascii="Cambria Math" w:hAnsi="Cambria Math" w:cs="Arial"/>
            <w:spacing w:val="-3"/>
            <w:sz w:val="20"/>
            <w:szCs w:val="20"/>
          </w:rPr>
          <m:t>:</m:t>
        </m:r>
      </m:oMath>
      <w:r w:rsidRPr="00A418CB">
        <w:rPr>
          <w:rFonts w:ascii="Arial" w:hAnsi="Arial" w:cs="Arial"/>
          <w:bCs/>
          <w:spacing w:val="-3"/>
          <w:sz w:val="20"/>
          <w:szCs w:val="20"/>
        </w:rPr>
        <w:t xml:space="preserve"> Saldo en la cuenta de ahorro individual</w:t>
      </w:r>
      <w:r>
        <w:rPr>
          <w:rFonts w:ascii="Arial" w:hAnsi="Arial" w:cs="Arial"/>
          <w:bCs/>
          <w:spacing w:val="-3"/>
          <w:sz w:val="20"/>
          <w:szCs w:val="20"/>
        </w:rPr>
        <w:t xml:space="preserve"> en</w:t>
      </w:r>
      <w:r w:rsidRPr="00A418CB">
        <w:rPr>
          <w:rFonts w:ascii="Arial" w:hAnsi="Arial" w:cs="Arial"/>
          <w:bCs/>
          <w:spacing w:val="-3"/>
          <w:sz w:val="20"/>
          <w:szCs w:val="20"/>
        </w:rPr>
        <w:t xml:space="preserve"> la fecha de cálculo de la reserva.</w:t>
      </w:r>
    </w:p>
    <w:p w14:paraId="4E38B66B" w14:textId="77777777" w:rsidR="00A418CB" w:rsidRPr="00A418CB" w:rsidRDefault="00A418CB" w:rsidP="00A418CB">
      <w:pPr>
        <w:spacing w:after="0" w:line="240" w:lineRule="auto"/>
        <w:jc w:val="both"/>
        <w:rPr>
          <w:rFonts w:ascii="Arial" w:hAnsi="Arial" w:cs="Arial"/>
          <w:bCs/>
          <w:spacing w:val="-3"/>
          <w:sz w:val="20"/>
          <w:szCs w:val="20"/>
        </w:rPr>
      </w:pPr>
    </w:p>
    <w:p w14:paraId="1647DD76" w14:textId="5F7B31C7" w:rsidR="00A418CB" w:rsidRDefault="00E64D66" w:rsidP="00A418CB">
      <w:pPr>
        <w:spacing w:after="0" w:line="240" w:lineRule="auto"/>
        <w:jc w:val="both"/>
        <w:rPr>
          <w:rFonts w:ascii="Arial" w:hAnsi="Arial" w:cs="Arial"/>
          <w:bCs/>
          <w:spacing w:val="-3"/>
          <w:sz w:val="20"/>
          <w:szCs w:val="20"/>
        </w:rPr>
      </w:pPr>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r>
          <m:rPr>
            <m:sty m:val="p"/>
          </m:rPr>
          <w:rPr>
            <w:rFonts w:ascii="Cambria Math" w:hAnsi="Cambria Math" w:cs="Arial"/>
            <w:spacing w:val="-3"/>
            <w:sz w:val="20"/>
            <w:szCs w:val="20"/>
          </w:rPr>
          <m:t>(</m:t>
        </m:r>
        <m:r>
          <w:rPr>
            <w:rFonts w:ascii="Cambria Math" w:hAnsi="Cambria Math" w:cs="Arial"/>
            <w:spacing w:val="-3"/>
            <w:sz w:val="20"/>
            <w:szCs w:val="20"/>
          </w:rPr>
          <m:t>j</m:t>
        </m:r>
        <m:r>
          <m:rPr>
            <m:sty m:val="p"/>
          </m:rPr>
          <w:rPr>
            <w:rFonts w:ascii="Cambria Math" w:hAnsi="Cambria Math" w:cs="Arial"/>
            <w:spacing w:val="-3"/>
            <w:sz w:val="20"/>
            <w:szCs w:val="20"/>
          </w:rPr>
          <m:t>;</m:t>
        </m:r>
        <m:r>
          <w:rPr>
            <w:rFonts w:ascii="Cambria Math" w:hAnsi="Cambria Math" w:cs="Arial"/>
            <w:spacing w:val="-3"/>
            <w:sz w:val="20"/>
            <w:szCs w:val="20"/>
          </w:rPr>
          <m:t>t</m:t>
        </m:r>
        <m:r>
          <m:rPr>
            <m:sty m:val="p"/>
          </m:rPr>
          <w:rPr>
            <w:rFonts w:ascii="Cambria Math" w:hAnsi="Cambria Math" w:cs="Arial"/>
            <w:spacing w:val="-3"/>
            <w:sz w:val="20"/>
            <w:szCs w:val="20"/>
          </w:rPr>
          <m:t>)</m:t>
        </m:r>
      </m:oMath>
      <w:r w:rsidR="00A418CB" w:rsidRPr="00A418CB">
        <w:rPr>
          <w:rFonts w:ascii="Arial" w:hAnsi="Arial" w:cs="Arial"/>
          <w:bCs/>
          <w:spacing w:val="-3"/>
          <w:sz w:val="20"/>
          <w:szCs w:val="20"/>
        </w:rPr>
        <w:t xml:space="preserve">: Probabilidad de pago de la suma adicional </w:t>
      </w:r>
      <w:r w:rsidR="00A418CB" w:rsidRPr="009B3664">
        <w:rPr>
          <w:rFonts w:ascii="Arial" w:hAnsi="Arial" w:cs="Arial"/>
          <w:bCs/>
          <w:spacing w:val="-3"/>
          <w:sz w:val="20"/>
          <w:szCs w:val="20"/>
        </w:rPr>
        <w:t>por pensión de invalidez</w:t>
      </w:r>
      <w:r w:rsidR="00A418CB" w:rsidRPr="00A418CB">
        <w:rPr>
          <w:rFonts w:ascii="Arial" w:hAnsi="Arial" w:cs="Arial"/>
          <w:bCs/>
          <w:spacing w:val="-3"/>
          <w:sz w:val="20"/>
          <w:szCs w:val="20"/>
        </w:rPr>
        <w:t xml:space="preserve"> al mes </w:t>
      </w:r>
      <w:r w:rsidR="00A418CB" w:rsidRPr="00A418CB">
        <w:rPr>
          <w:rFonts w:ascii="Cambria Math" w:hAnsi="Cambria Math" w:cs="Arial"/>
          <w:bCs/>
          <w:spacing w:val="-3"/>
          <w:sz w:val="20"/>
          <w:szCs w:val="20"/>
        </w:rPr>
        <w:t>t</w:t>
      </w:r>
      <w:r w:rsidR="00A418CB" w:rsidRPr="00A418CB">
        <w:rPr>
          <w:rFonts w:ascii="Arial" w:hAnsi="Arial" w:cs="Arial"/>
          <w:bCs/>
          <w:spacing w:val="-3"/>
          <w:sz w:val="20"/>
          <w:szCs w:val="20"/>
        </w:rPr>
        <w:t xml:space="preserve"> de la categoría </w:t>
      </w:r>
      <w:r w:rsidR="00A418CB" w:rsidRPr="00A418CB">
        <w:rPr>
          <w:rFonts w:ascii="Cambria Math" w:hAnsi="Cambria Math" w:cs="Arial"/>
          <w:i/>
          <w:iCs/>
          <w:spacing w:val="-3"/>
          <w:sz w:val="20"/>
          <w:szCs w:val="20"/>
        </w:rPr>
        <w:t>j</w:t>
      </w:r>
      <w:r w:rsidR="00A418CB" w:rsidRPr="00A418CB">
        <w:rPr>
          <w:rFonts w:ascii="Arial" w:hAnsi="Arial" w:cs="Arial"/>
          <w:bCs/>
          <w:spacing w:val="-3"/>
          <w:sz w:val="20"/>
          <w:szCs w:val="20"/>
        </w:rPr>
        <w:t xml:space="preserve">, según se define en las instrucciones técnicas que se señalan en </w:t>
      </w:r>
      <w:r w:rsidR="00A418CB" w:rsidRPr="009B3664">
        <w:rPr>
          <w:rFonts w:ascii="Arial" w:hAnsi="Arial" w:cs="Arial"/>
          <w:bCs/>
          <w:spacing w:val="-3"/>
          <w:sz w:val="20"/>
          <w:szCs w:val="20"/>
        </w:rPr>
        <w:t xml:space="preserve">el numeral </w:t>
      </w:r>
      <w:r w:rsidR="009B3664" w:rsidRPr="009B3664">
        <w:rPr>
          <w:rFonts w:ascii="Arial" w:hAnsi="Arial" w:cs="Arial"/>
          <w:bCs/>
          <w:spacing w:val="-3"/>
          <w:sz w:val="20"/>
          <w:szCs w:val="20"/>
        </w:rPr>
        <w:t>9</w:t>
      </w:r>
      <w:r w:rsidR="00A418CB" w:rsidRPr="009B3664">
        <w:rPr>
          <w:rFonts w:ascii="Arial" w:hAnsi="Arial" w:cs="Arial"/>
          <w:bCs/>
          <w:spacing w:val="-3"/>
          <w:sz w:val="20"/>
          <w:szCs w:val="20"/>
        </w:rPr>
        <w:t xml:space="preserve"> de este anexo</w:t>
      </w:r>
      <w:r w:rsidR="00A418CB" w:rsidRPr="00A418CB">
        <w:rPr>
          <w:rFonts w:ascii="Arial" w:hAnsi="Arial" w:cs="Arial"/>
          <w:bCs/>
          <w:spacing w:val="-3"/>
          <w:sz w:val="20"/>
          <w:szCs w:val="20"/>
        </w:rPr>
        <w:t>. Esta probabilidad será calculada por cada entidad aseguradora sobre la base de su experiencia siniestral.</w:t>
      </w:r>
    </w:p>
    <w:p w14:paraId="526488C9" w14:textId="77777777" w:rsidR="00A418CB" w:rsidRPr="00A418CB" w:rsidRDefault="00A418CB" w:rsidP="00A418CB">
      <w:pPr>
        <w:spacing w:after="0" w:line="240" w:lineRule="auto"/>
        <w:jc w:val="both"/>
        <w:rPr>
          <w:rFonts w:ascii="Arial" w:hAnsi="Arial" w:cs="Arial"/>
          <w:bCs/>
          <w:spacing w:val="-3"/>
          <w:sz w:val="20"/>
          <w:szCs w:val="20"/>
        </w:rPr>
      </w:pPr>
    </w:p>
    <w:p w14:paraId="5E07A2CD" w14:textId="69FEE7A2" w:rsidR="00A418CB" w:rsidRPr="00A418CB" w:rsidRDefault="00A418CB" w:rsidP="00A418CB">
      <w:pPr>
        <w:spacing w:after="0" w:line="240" w:lineRule="auto"/>
        <w:jc w:val="both"/>
        <w:rPr>
          <w:rFonts w:ascii="Arial" w:hAnsi="Arial" w:cs="Arial"/>
          <w:bCs/>
          <w:spacing w:val="-3"/>
          <w:sz w:val="20"/>
          <w:szCs w:val="20"/>
        </w:rPr>
      </w:pPr>
      <m:oMath>
        <m:r>
          <w:rPr>
            <w:rFonts w:ascii="Cambria Math" w:hAnsi="Cambria Math" w:cs="Arial"/>
            <w:spacing w:val="-3"/>
            <w:sz w:val="20"/>
            <w:szCs w:val="20"/>
          </w:rPr>
          <m:t>P</m:t>
        </m:r>
        <m:r>
          <m:rPr>
            <m:sty m:val="p"/>
          </m:rPr>
          <w:rPr>
            <w:rFonts w:ascii="Cambria Math" w:hAnsi="Cambria Math" w:cs="Arial"/>
            <w:spacing w:val="-3"/>
            <w:sz w:val="20"/>
            <w:szCs w:val="20"/>
          </w:rPr>
          <m:t>_</m:t>
        </m:r>
        <m:r>
          <w:rPr>
            <w:rFonts w:ascii="Cambria Math" w:hAnsi="Cambria Math" w:cs="Arial"/>
            <w:spacing w:val="-3"/>
            <w:sz w:val="20"/>
            <w:szCs w:val="20"/>
          </w:rPr>
          <m:t>ITemp</m:t>
        </m:r>
      </m:oMath>
      <w:r w:rsidRPr="00A418CB">
        <w:rPr>
          <w:rFonts w:ascii="Arial" w:hAnsi="Arial" w:cs="Arial"/>
          <w:spacing w:val="-3"/>
          <w:sz w:val="20"/>
          <w:szCs w:val="20"/>
        </w:rPr>
        <w:t>:</w:t>
      </w:r>
      <w:r w:rsidRPr="00A418CB">
        <w:rPr>
          <w:rFonts w:ascii="Arial" w:hAnsi="Arial" w:cs="Arial"/>
          <w:bCs/>
          <w:spacing w:val="-3"/>
          <w:sz w:val="20"/>
          <w:szCs w:val="20"/>
        </w:rPr>
        <w:t xml:space="preserve"> Pagos realizados por incapacidades temporales, entre la fecha de aviso del siniestro y la fecha de valuación de la reserva.</w:t>
      </w:r>
    </w:p>
    <w:p w14:paraId="2E2BC1C2" w14:textId="77777777" w:rsidR="000A21AC" w:rsidRPr="00A418CB" w:rsidRDefault="000A21AC" w:rsidP="000A21AC">
      <w:pPr>
        <w:spacing w:after="0" w:line="240" w:lineRule="auto"/>
        <w:jc w:val="both"/>
        <w:rPr>
          <w:rFonts w:ascii="Arial" w:hAnsi="Arial" w:cs="Arial"/>
          <w:bCs/>
          <w:spacing w:val="-3"/>
          <w:sz w:val="20"/>
          <w:szCs w:val="20"/>
        </w:rPr>
      </w:pPr>
    </w:p>
    <w:p w14:paraId="2D07C002" w14:textId="224031E4" w:rsidR="003551E0" w:rsidRDefault="003551E0" w:rsidP="003551E0">
      <w:pPr>
        <w:spacing w:after="0" w:line="240" w:lineRule="auto"/>
        <w:jc w:val="both"/>
        <w:rPr>
          <w:rFonts w:ascii="Arial" w:hAnsi="Arial" w:cs="Arial"/>
          <w:bCs/>
          <w:spacing w:val="-3"/>
          <w:sz w:val="20"/>
          <w:szCs w:val="20"/>
        </w:rPr>
      </w:pPr>
      <m:oMath>
        <m:r>
          <w:rPr>
            <w:rFonts w:ascii="Cambria Math" w:hAnsi="Cambria Math" w:cs="Arial"/>
            <w:spacing w:val="-3"/>
            <w:sz w:val="20"/>
            <w:szCs w:val="20"/>
          </w:rPr>
          <m:t>D</m:t>
        </m:r>
      </m:oMath>
      <w:r w:rsidRPr="003551E0">
        <w:rPr>
          <w:rFonts w:ascii="Arial" w:hAnsi="Arial" w:cs="Arial"/>
          <w:spacing w:val="-3"/>
          <w:sz w:val="20"/>
          <w:szCs w:val="20"/>
        </w:rPr>
        <w:t>:</w:t>
      </w:r>
      <w:r w:rsidRPr="003551E0">
        <w:rPr>
          <w:rFonts w:ascii="Arial" w:hAnsi="Arial" w:cs="Arial"/>
          <w:bCs/>
          <w:spacing w:val="-3"/>
          <w:sz w:val="20"/>
          <w:szCs w:val="20"/>
        </w:rPr>
        <w:t xml:space="preserve"> Gastos de diagnóstico a cargo de la entidad aseguradora. Corresponde a los gastos de traslado, valoraciones por especialistas y exámenes complementarios que requiera el afiliado siniestrado.</w:t>
      </w:r>
    </w:p>
    <w:p w14:paraId="7D92BF46" w14:textId="77777777" w:rsidR="003551E0" w:rsidRPr="003551E0" w:rsidRDefault="003551E0" w:rsidP="003551E0">
      <w:pPr>
        <w:spacing w:after="0" w:line="240" w:lineRule="auto"/>
        <w:jc w:val="both"/>
        <w:rPr>
          <w:rFonts w:ascii="Arial" w:hAnsi="Arial" w:cs="Arial"/>
          <w:bCs/>
          <w:spacing w:val="-3"/>
          <w:sz w:val="20"/>
          <w:szCs w:val="20"/>
        </w:rPr>
      </w:pPr>
    </w:p>
    <w:p w14:paraId="1D5DEA8A" w14:textId="3C157EAB" w:rsidR="003551E0" w:rsidRDefault="003551E0" w:rsidP="003551E0">
      <w:pPr>
        <w:spacing w:after="0" w:line="240" w:lineRule="auto"/>
        <w:jc w:val="both"/>
        <w:rPr>
          <w:rFonts w:ascii="Arial" w:hAnsi="Arial" w:cs="Arial"/>
          <w:bCs/>
          <w:spacing w:val="-3"/>
          <w:sz w:val="20"/>
          <w:szCs w:val="20"/>
        </w:rPr>
      </w:pPr>
      <m:oMath>
        <m:r>
          <w:rPr>
            <w:rFonts w:ascii="Cambria Math" w:hAnsi="Cambria Math" w:cs="Arial"/>
            <w:spacing w:val="-3"/>
            <w:sz w:val="20"/>
            <w:szCs w:val="20"/>
          </w:rPr>
          <m:t>GHJ</m:t>
        </m:r>
      </m:oMath>
      <w:r w:rsidRPr="003551E0">
        <w:rPr>
          <w:rFonts w:ascii="Arial" w:hAnsi="Arial" w:cs="Arial"/>
          <w:bCs/>
          <w:spacing w:val="-3"/>
          <w:sz w:val="20"/>
          <w:szCs w:val="20"/>
        </w:rPr>
        <w:t>: Gastos</w:t>
      </w:r>
      <w:r>
        <w:rPr>
          <w:rFonts w:ascii="Arial" w:hAnsi="Arial" w:cs="Arial"/>
          <w:bCs/>
          <w:spacing w:val="-3"/>
          <w:sz w:val="20"/>
          <w:szCs w:val="20"/>
        </w:rPr>
        <w:t xml:space="preserve"> por</w:t>
      </w:r>
      <w:r w:rsidRPr="003551E0">
        <w:rPr>
          <w:rFonts w:ascii="Arial" w:hAnsi="Arial" w:cs="Arial"/>
          <w:bCs/>
          <w:spacing w:val="-3"/>
          <w:sz w:val="20"/>
          <w:szCs w:val="20"/>
        </w:rPr>
        <w:t xml:space="preserve"> honorarios de juntas a cargo de la entidad aseguradora. Costo de los honorarios que se deben cancelar a las juntas de calificación de invalidez.</w:t>
      </w:r>
    </w:p>
    <w:p w14:paraId="5D123438" w14:textId="77777777" w:rsidR="003551E0" w:rsidRPr="003551E0" w:rsidRDefault="003551E0" w:rsidP="003551E0">
      <w:pPr>
        <w:spacing w:after="0" w:line="240" w:lineRule="auto"/>
        <w:jc w:val="both"/>
        <w:rPr>
          <w:rFonts w:ascii="Arial" w:hAnsi="Arial" w:cs="Arial"/>
          <w:bCs/>
          <w:spacing w:val="-3"/>
          <w:sz w:val="20"/>
          <w:szCs w:val="20"/>
        </w:rPr>
      </w:pPr>
    </w:p>
    <w:p w14:paraId="36FB737F" w14:textId="77777777" w:rsidR="003551E0" w:rsidRPr="003551E0" w:rsidRDefault="003551E0" w:rsidP="003551E0">
      <w:pPr>
        <w:spacing w:after="0" w:line="240" w:lineRule="auto"/>
        <w:jc w:val="both"/>
        <w:rPr>
          <w:rFonts w:ascii="Arial" w:hAnsi="Arial" w:cs="Arial"/>
          <w:bCs/>
          <w:spacing w:val="-3"/>
          <w:sz w:val="20"/>
          <w:szCs w:val="20"/>
        </w:rPr>
      </w:pPr>
      <w:r w:rsidRPr="003551E0">
        <w:rPr>
          <w:rFonts w:ascii="Arial" w:hAnsi="Arial" w:cs="Arial"/>
          <w:bCs/>
          <w:spacing w:val="-3"/>
          <w:sz w:val="20"/>
          <w:szCs w:val="20"/>
        </w:rPr>
        <w:t>En todo caso, la suma adicional aportada por la entidad aseguradora deberá ser suficiente para completar el capital necesario para comprar una póliza de renta vitalicia, por el valor de la pensión correspondiente de invalidez, la cual, en todo caso no podrá ser inferior a un salario mínimo.</w:t>
      </w:r>
    </w:p>
    <w:p w14:paraId="3F4A3910" w14:textId="77777777" w:rsidR="000A21AC" w:rsidRDefault="000A21AC" w:rsidP="000A21AC">
      <w:pPr>
        <w:spacing w:after="0" w:line="240" w:lineRule="auto"/>
        <w:jc w:val="both"/>
        <w:rPr>
          <w:rFonts w:ascii="Arial" w:hAnsi="Arial" w:cs="Arial"/>
          <w:bCs/>
          <w:spacing w:val="-3"/>
          <w:sz w:val="20"/>
          <w:szCs w:val="20"/>
        </w:rPr>
      </w:pPr>
    </w:p>
    <w:p w14:paraId="5F43CB34" w14:textId="77777777" w:rsidR="007E18A3" w:rsidRDefault="007E18A3" w:rsidP="000A21AC">
      <w:pPr>
        <w:spacing w:after="0" w:line="240" w:lineRule="auto"/>
        <w:jc w:val="both"/>
        <w:rPr>
          <w:rFonts w:ascii="Arial" w:hAnsi="Arial" w:cs="Arial"/>
          <w:bCs/>
          <w:spacing w:val="-3"/>
          <w:sz w:val="20"/>
          <w:szCs w:val="20"/>
        </w:rPr>
      </w:pPr>
    </w:p>
    <w:p w14:paraId="53360AC8" w14:textId="77777777" w:rsidR="007E18A3" w:rsidRDefault="007E18A3" w:rsidP="000A21AC">
      <w:pPr>
        <w:spacing w:after="0" w:line="240" w:lineRule="auto"/>
        <w:jc w:val="both"/>
        <w:rPr>
          <w:rFonts w:ascii="Arial" w:hAnsi="Arial" w:cs="Arial"/>
          <w:bCs/>
          <w:spacing w:val="-3"/>
          <w:sz w:val="20"/>
          <w:szCs w:val="20"/>
        </w:rPr>
      </w:pPr>
    </w:p>
    <w:p w14:paraId="7621A978" w14:textId="7F431530" w:rsidR="00EE5999" w:rsidRPr="00EE5999" w:rsidRDefault="00EE5999" w:rsidP="00436484">
      <w:pPr>
        <w:tabs>
          <w:tab w:val="left" w:pos="-720"/>
        </w:tabs>
        <w:suppressAutoHyphens/>
        <w:spacing w:after="0" w:line="240" w:lineRule="auto"/>
        <w:ind w:left="708" w:hanging="708"/>
        <w:jc w:val="both"/>
        <w:rPr>
          <w:rFonts w:ascii="Arial" w:hAnsi="Arial" w:cs="Arial"/>
          <w:b/>
          <w:spacing w:val="-3"/>
          <w:sz w:val="20"/>
          <w:szCs w:val="20"/>
        </w:rPr>
      </w:pPr>
      <w:r w:rsidRPr="00EE5999">
        <w:rPr>
          <w:rFonts w:ascii="Arial" w:hAnsi="Arial" w:cs="Arial"/>
          <w:b/>
          <w:spacing w:val="-3"/>
          <w:sz w:val="20"/>
          <w:szCs w:val="20"/>
        </w:rPr>
        <w:t>3.</w:t>
      </w:r>
      <w:r w:rsidRPr="00EE5999">
        <w:rPr>
          <w:rFonts w:ascii="Arial" w:hAnsi="Arial" w:cs="Arial"/>
          <w:b/>
          <w:spacing w:val="-3"/>
          <w:sz w:val="20"/>
          <w:szCs w:val="20"/>
        </w:rPr>
        <w:tab/>
        <w:t>METODOLOGÍA DE CÁLCULO DE LA RESERVA POR SINIESTROS DE SOBREVIVENCIA</w:t>
      </w:r>
    </w:p>
    <w:p w14:paraId="0F607E92" w14:textId="77777777" w:rsidR="00EE5999" w:rsidRDefault="00EE5999" w:rsidP="00EE5999">
      <w:pPr>
        <w:spacing w:after="0" w:line="240" w:lineRule="auto"/>
        <w:jc w:val="both"/>
        <w:rPr>
          <w:rFonts w:ascii="Arial" w:hAnsi="Arial" w:cs="Arial"/>
          <w:bCs/>
          <w:spacing w:val="-3"/>
          <w:sz w:val="20"/>
          <w:szCs w:val="20"/>
        </w:rPr>
      </w:pPr>
    </w:p>
    <w:p w14:paraId="046F691E" w14:textId="4B90DC4E" w:rsidR="00EE5999" w:rsidRPr="00EE5999" w:rsidRDefault="00EE5999" w:rsidP="00EE5999">
      <w:pPr>
        <w:spacing w:after="0" w:line="240" w:lineRule="auto"/>
        <w:jc w:val="both"/>
        <w:rPr>
          <w:rFonts w:ascii="Arial" w:hAnsi="Arial" w:cs="Arial"/>
          <w:bCs/>
          <w:spacing w:val="-3"/>
          <w:sz w:val="20"/>
          <w:szCs w:val="20"/>
        </w:rPr>
      </w:pPr>
      <w:r w:rsidRPr="00EE5999">
        <w:rPr>
          <w:rFonts w:ascii="Arial" w:hAnsi="Arial" w:cs="Arial"/>
          <w:bCs/>
          <w:spacing w:val="-3"/>
          <w:sz w:val="20"/>
          <w:szCs w:val="20"/>
        </w:rPr>
        <w:t>En la fecha en que la entidad aseguradora tenga conocimiento de la ocurrencia del siniestro que genere la prestación de pensión de sobrevivencia, debe constituir una reserva por concepto de la suma adicional necesaria para financiar la pensión de sobrevivientes de acuerdo con la siguiente fórmula:</w:t>
      </w:r>
    </w:p>
    <w:p w14:paraId="140D283F" w14:textId="77777777" w:rsidR="000A21AC" w:rsidRPr="001E6D68" w:rsidRDefault="000A21AC" w:rsidP="001E6D68">
      <w:pPr>
        <w:spacing w:after="0" w:line="240" w:lineRule="auto"/>
        <w:jc w:val="both"/>
        <w:rPr>
          <w:rFonts w:ascii="Arial" w:hAnsi="Arial" w:cs="Arial"/>
          <w:bCs/>
          <w:spacing w:val="-3"/>
          <w:sz w:val="20"/>
          <w:szCs w:val="20"/>
        </w:rPr>
      </w:pPr>
    </w:p>
    <w:p w14:paraId="20CE4E2C" w14:textId="22619EF5" w:rsidR="001E6D68" w:rsidRPr="001E6D68" w:rsidRDefault="00E64D66" w:rsidP="001E6D68">
      <w:pPr>
        <w:rPr>
          <w:rFonts w:eastAsiaTheme="minorEastAsia"/>
          <w:bCs/>
          <w:sz w:val="20"/>
          <w:szCs w:val="14"/>
        </w:rPr>
      </w:pPr>
      <m:oMathPara>
        <m:oMath>
          <m:sSub>
            <m:sSubPr>
              <m:ctrlPr>
                <w:rPr>
                  <w:rFonts w:ascii="Cambria Math" w:hAnsi="Cambria Math"/>
                  <w:bCs/>
                  <w:i/>
                  <w:sz w:val="20"/>
                  <w:szCs w:val="14"/>
                </w:rPr>
              </m:ctrlPr>
            </m:sSubPr>
            <m:e>
              <m:r>
                <w:rPr>
                  <w:rFonts w:ascii="Cambria Math" w:hAnsi="Cambria Math"/>
                  <w:sz w:val="20"/>
                  <w:szCs w:val="14"/>
                </w:rPr>
                <m:t>RSAP</m:t>
              </m:r>
            </m:e>
            <m:sub>
              <m:r>
                <w:rPr>
                  <w:rFonts w:ascii="Cambria Math" w:hAnsi="Cambria Math"/>
                  <w:sz w:val="20"/>
                  <w:szCs w:val="14"/>
                </w:rPr>
                <m:t>SOB</m:t>
              </m:r>
            </m:sub>
          </m:sSub>
          <m:d>
            <m:dPr>
              <m:ctrlPr>
                <w:rPr>
                  <w:rFonts w:ascii="Cambria Math" w:hAnsi="Cambria Math"/>
                  <w:bCs/>
                  <w:i/>
                  <w:sz w:val="20"/>
                  <w:szCs w:val="14"/>
                </w:rPr>
              </m:ctrlPr>
            </m:dPr>
            <m:e>
              <m:r>
                <w:rPr>
                  <w:rFonts w:ascii="Cambria Math" w:hAnsi="Cambria Math"/>
                  <w:sz w:val="20"/>
                  <w:szCs w:val="14"/>
                </w:rPr>
                <m:t>j;t</m:t>
              </m:r>
            </m:e>
          </m:d>
          <m:r>
            <w:rPr>
              <w:rFonts w:ascii="Cambria Math" w:hAnsi="Cambria Math"/>
              <w:sz w:val="20"/>
              <w:szCs w:val="14"/>
            </w:rPr>
            <m:t>=MAX</m:t>
          </m:r>
          <m:d>
            <m:dPr>
              <m:begChr m:val="["/>
              <m:endChr m:val="]"/>
              <m:ctrlPr>
                <w:rPr>
                  <w:rFonts w:ascii="Cambria Math" w:hAnsi="Cambria Math"/>
                  <w:bCs/>
                  <w:i/>
                  <w:sz w:val="20"/>
                  <w:szCs w:val="14"/>
                </w:rPr>
              </m:ctrlPr>
            </m:dPr>
            <m:e>
              <m:sSub>
                <m:sSubPr>
                  <m:ctrlPr>
                    <w:rPr>
                      <w:rFonts w:ascii="Cambria Math" w:hAnsi="Cambria Math"/>
                      <w:bCs/>
                      <w:i/>
                      <w:sz w:val="20"/>
                      <w:szCs w:val="14"/>
                    </w:rPr>
                  </m:ctrlPr>
                </m:sSubPr>
                <m:e>
                  <m:r>
                    <w:rPr>
                      <w:rFonts w:ascii="Cambria Math" w:hAnsi="Cambria Math"/>
                      <w:sz w:val="20"/>
                      <w:szCs w:val="14"/>
                    </w:rPr>
                    <m:t>SA</m:t>
                  </m:r>
                </m:e>
                <m:sub>
                  <m:r>
                    <w:rPr>
                      <w:rFonts w:ascii="Cambria Math" w:hAnsi="Cambria Math"/>
                      <w:sz w:val="20"/>
                      <w:szCs w:val="14"/>
                    </w:rPr>
                    <m:t>S</m:t>
                  </m:r>
                </m:sub>
              </m:sSub>
              <m:r>
                <w:rPr>
                  <w:rFonts w:ascii="Cambria Math" w:hAnsi="Cambria Math"/>
                  <w:sz w:val="20"/>
                  <w:szCs w:val="14"/>
                </w:rPr>
                <m:t>*</m:t>
              </m:r>
              <m:sSub>
                <m:sSubPr>
                  <m:ctrlPr>
                    <w:rPr>
                      <w:rFonts w:ascii="Cambria Math" w:hAnsi="Cambria Math"/>
                      <w:bCs/>
                      <w:i/>
                      <w:sz w:val="20"/>
                      <w:szCs w:val="14"/>
                    </w:rPr>
                  </m:ctrlPr>
                </m:sSubPr>
                <m:e>
                  <m:r>
                    <w:rPr>
                      <w:rFonts w:ascii="Cambria Math" w:hAnsi="Cambria Math"/>
                      <w:sz w:val="20"/>
                      <w:szCs w:val="14"/>
                    </w:rPr>
                    <m:t>P</m:t>
                  </m:r>
                </m:e>
                <m:sub>
                  <m:r>
                    <w:rPr>
                      <w:rFonts w:ascii="Cambria Math" w:hAnsi="Cambria Math"/>
                      <w:sz w:val="20"/>
                      <w:szCs w:val="14"/>
                    </w:rPr>
                    <m:t>s</m:t>
                  </m:r>
                </m:sub>
              </m:sSub>
              <m:d>
                <m:dPr>
                  <m:ctrlPr>
                    <w:rPr>
                      <w:rFonts w:ascii="Cambria Math" w:hAnsi="Cambria Math"/>
                      <w:bCs/>
                      <w:i/>
                      <w:sz w:val="20"/>
                      <w:szCs w:val="14"/>
                    </w:rPr>
                  </m:ctrlPr>
                </m:dPr>
                <m:e>
                  <m:r>
                    <w:rPr>
                      <w:rFonts w:ascii="Cambria Math" w:hAnsi="Cambria Math"/>
                      <w:sz w:val="20"/>
                      <w:szCs w:val="14"/>
                    </w:rPr>
                    <m:t>j;t</m:t>
                  </m:r>
                </m:e>
              </m:d>
              <m:r>
                <w:rPr>
                  <w:rFonts w:ascii="Cambria Math" w:hAnsi="Cambria Math"/>
                  <w:sz w:val="20"/>
                  <w:szCs w:val="14"/>
                </w:rPr>
                <m:t>;0</m:t>
              </m:r>
            </m:e>
          </m:d>
        </m:oMath>
      </m:oMathPara>
    </w:p>
    <w:p w14:paraId="0BA75770" w14:textId="77777777" w:rsidR="000A21AC" w:rsidRPr="001E6D68" w:rsidRDefault="000A21AC" w:rsidP="001E6D68">
      <w:pPr>
        <w:spacing w:after="0" w:line="240" w:lineRule="auto"/>
        <w:jc w:val="both"/>
        <w:rPr>
          <w:rFonts w:ascii="Arial" w:hAnsi="Arial" w:cs="Arial"/>
          <w:bCs/>
          <w:spacing w:val="-3"/>
          <w:sz w:val="20"/>
          <w:szCs w:val="20"/>
        </w:rPr>
      </w:pPr>
    </w:p>
    <w:p w14:paraId="72255D07" w14:textId="3E9C4CF1" w:rsidR="000A21AC" w:rsidRDefault="001E6D68" w:rsidP="000A21AC">
      <w:pPr>
        <w:spacing w:after="0" w:line="240" w:lineRule="auto"/>
        <w:jc w:val="both"/>
        <w:rPr>
          <w:rFonts w:ascii="Arial" w:hAnsi="Arial" w:cs="Arial"/>
          <w:bCs/>
          <w:spacing w:val="-3"/>
          <w:sz w:val="20"/>
          <w:szCs w:val="20"/>
        </w:rPr>
      </w:pPr>
      <w:r>
        <w:rPr>
          <w:rFonts w:ascii="Arial" w:hAnsi="Arial" w:cs="Arial"/>
          <w:bCs/>
          <w:spacing w:val="-3"/>
          <w:sz w:val="20"/>
          <w:szCs w:val="20"/>
        </w:rPr>
        <w:t>Donde:</w:t>
      </w:r>
    </w:p>
    <w:p w14:paraId="00915E72" w14:textId="77777777" w:rsidR="001E6D68" w:rsidRDefault="001E6D68" w:rsidP="000A21AC">
      <w:pPr>
        <w:spacing w:after="0" w:line="240" w:lineRule="auto"/>
        <w:jc w:val="both"/>
        <w:rPr>
          <w:rFonts w:ascii="Arial" w:hAnsi="Arial" w:cs="Arial"/>
          <w:bCs/>
          <w:spacing w:val="-3"/>
          <w:sz w:val="20"/>
          <w:szCs w:val="20"/>
        </w:rPr>
      </w:pPr>
    </w:p>
    <w:p w14:paraId="291C9632" w14:textId="516C1072" w:rsidR="00902B20" w:rsidRDefault="00E64D66" w:rsidP="00902B20">
      <w:pPr>
        <w:spacing w:after="0" w:line="240" w:lineRule="auto"/>
        <w:jc w:val="both"/>
        <w:rPr>
          <w:rFonts w:ascii="Arial" w:hAnsi="Arial" w:cs="Arial"/>
          <w:bCs/>
          <w:spacing w:val="-3"/>
          <w:sz w:val="20"/>
          <w:szCs w:val="20"/>
        </w:rPr>
      </w:pPr>
      <m:oMath>
        <m:sSub>
          <m:sSubPr>
            <m:ctrlPr>
              <w:rPr>
                <w:rFonts w:ascii="Cambria Math" w:hAnsi="Cambria Math" w:cs="Arial"/>
                <w:bCs/>
                <w:spacing w:val="-3"/>
                <w:sz w:val="20"/>
                <w:szCs w:val="20"/>
              </w:rPr>
            </m:ctrlPr>
          </m:sSubPr>
          <m:e>
            <m:r>
              <w:rPr>
                <w:rFonts w:ascii="Cambria Math" w:hAnsi="Cambria Math" w:cs="Arial"/>
                <w:spacing w:val="-3"/>
                <w:sz w:val="20"/>
                <w:szCs w:val="20"/>
              </w:rPr>
              <m:t>RSAP</m:t>
            </m:r>
          </m:e>
          <m:sub>
            <m:r>
              <w:rPr>
                <w:rFonts w:ascii="Cambria Math" w:hAnsi="Cambria Math" w:cs="Arial"/>
                <w:spacing w:val="-3"/>
                <w:sz w:val="20"/>
                <w:szCs w:val="20"/>
              </w:rPr>
              <m:t>SOB</m:t>
            </m:r>
          </m:sub>
        </m:sSub>
        <m:d>
          <m:dPr>
            <m:ctrlPr>
              <w:rPr>
                <w:rFonts w:ascii="Cambria Math" w:hAnsi="Cambria Math" w:cs="Arial"/>
                <w:bCs/>
                <w:spacing w:val="-3"/>
                <w:sz w:val="20"/>
                <w:szCs w:val="20"/>
              </w:rPr>
            </m:ctrlPr>
          </m:dPr>
          <m:e>
            <m:r>
              <w:rPr>
                <w:rFonts w:ascii="Cambria Math" w:hAnsi="Cambria Math" w:cs="Arial"/>
                <w:spacing w:val="-3"/>
                <w:sz w:val="20"/>
                <w:szCs w:val="20"/>
              </w:rPr>
              <m:t>j</m:t>
            </m:r>
            <m:r>
              <m:rPr>
                <m:sty m:val="p"/>
              </m:rPr>
              <w:rPr>
                <w:rFonts w:ascii="Cambria Math" w:hAnsi="Cambria Math" w:cs="Arial"/>
                <w:spacing w:val="-3"/>
                <w:sz w:val="20"/>
                <w:szCs w:val="20"/>
              </w:rPr>
              <m:t>;</m:t>
            </m:r>
            <m:r>
              <w:rPr>
                <w:rFonts w:ascii="Cambria Math" w:hAnsi="Cambria Math" w:cs="Arial"/>
                <w:spacing w:val="-3"/>
                <w:sz w:val="20"/>
                <w:szCs w:val="20"/>
              </w:rPr>
              <m:t>t</m:t>
            </m:r>
          </m:e>
        </m:d>
      </m:oMath>
      <w:r w:rsidR="00902B20" w:rsidRPr="00902B20">
        <w:rPr>
          <w:rFonts w:ascii="Arial" w:hAnsi="Arial" w:cs="Arial"/>
          <w:bCs/>
          <w:spacing w:val="-3"/>
          <w:sz w:val="20"/>
          <w:szCs w:val="20"/>
        </w:rPr>
        <w:t xml:space="preserve">: Reserva de siniestros avisados para siniestros que generen una pensión de sobrevivencia </w:t>
      </w:r>
      <w:r w:rsidR="00902B20">
        <w:rPr>
          <w:rFonts w:ascii="Arial" w:hAnsi="Arial" w:cs="Arial"/>
          <w:bCs/>
          <w:spacing w:val="-3"/>
          <w:sz w:val="20"/>
          <w:szCs w:val="20"/>
        </w:rPr>
        <w:t>en</w:t>
      </w:r>
      <w:r w:rsidR="00902B20" w:rsidRPr="00902B20">
        <w:rPr>
          <w:rFonts w:ascii="Arial" w:hAnsi="Arial" w:cs="Arial"/>
          <w:bCs/>
          <w:spacing w:val="-3"/>
          <w:sz w:val="20"/>
          <w:szCs w:val="20"/>
        </w:rPr>
        <w:t xml:space="preserve"> la fecha de cálculo </w:t>
      </w:r>
      <w:r w:rsidR="00902B20" w:rsidRPr="00902B20">
        <w:rPr>
          <w:rFonts w:ascii="Cambria Math" w:hAnsi="Cambria Math" w:cs="Arial"/>
          <w:bCs/>
          <w:spacing w:val="-3"/>
          <w:sz w:val="20"/>
          <w:szCs w:val="20"/>
        </w:rPr>
        <w:t>t</w:t>
      </w:r>
      <w:r w:rsidR="00902B20" w:rsidRPr="00902B20">
        <w:rPr>
          <w:rFonts w:ascii="Arial" w:hAnsi="Arial" w:cs="Arial"/>
          <w:bCs/>
          <w:spacing w:val="-3"/>
          <w:sz w:val="20"/>
          <w:szCs w:val="20"/>
        </w:rPr>
        <w:t xml:space="preserve"> de la categoría </w:t>
      </w:r>
      <w:r w:rsidR="00902B20" w:rsidRPr="00902B20">
        <w:rPr>
          <w:rFonts w:ascii="Cambria Math" w:hAnsi="Cambria Math" w:cs="Arial"/>
          <w:bCs/>
          <w:spacing w:val="-3"/>
          <w:sz w:val="20"/>
          <w:szCs w:val="20"/>
        </w:rPr>
        <w:t>j</w:t>
      </w:r>
      <w:r w:rsidR="00902B20" w:rsidRPr="00902B20">
        <w:rPr>
          <w:rFonts w:ascii="Arial" w:hAnsi="Arial" w:cs="Arial"/>
          <w:bCs/>
          <w:spacing w:val="-3"/>
          <w:sz w:val="20"/>
          <w:szCs w:val="20"/>
        </w:rPr>
        <w:t>.</w:t>
      </w:r>
    </w:p>
    <w:p w14:paraId="2E3063CA" w14:textId="77777777" w:rsidR="00902B20" w:rsidRPr="00902B20" w:rsidRDefault="00902B20" w:rsidP="00902B20">
      <w:pPr>
        <w:spacing w:after="0" w:line="240" w:lineRule="auto"/>
        <w:jc w:val="both"/>
        <w:rPr>
          <w:rFonts w:ascii="Arial" w:hAnsi="Arial" w:cs="Arial"/>
          <w:bCs/>
          <w:spacing w:val="-3"/>
          <w:sz w:val="20"/>
          <w:szCs w:val="20"/>
        </w:rPr>
      </w:pPr>
    </w:p>
    <w:p w14:paraId="48BAB5B5" w14:textId="4AF28849" w:rsidR="00902B20" w:rsidRPr="00902B20" w:rsidRDefault="00E64D66" w:rsidP="00902B20">
      <w:pPr>
        <w:spacing w:after="0" w:line="240" w:lineRule="auto"/>
        <w:jc w:val="both"/>
        <w:rPr>
          <w:rFonts w:ascii="Arial" w:hAnsi="Arial" w:cs="Arial"/>
          <w:bCs/>
          <w:spacing w:val="-3"/>
          <w:sz w:val="20"/>
          <w:szCs w:val="20"/>
        </w:rPr>
      </w:pPr>
      <m:oMath>
        <m:sSub>
          <m:sSubPr>
            <m:ctrlPr>
              <w:rPr>
                <w:rFonts w:ascii="Cambria Math" w:hAnsi="Cambria Math" w:cs="Arial"/>
                <w:bCs/>
                <w:spacing w:val="-3"/>
                <w:sz w:val="20"/>
                <w:szCs w:val="20"/>
              </w:rPr>
            </m:ctrlPr>
          </m:sSubPr>
          <m:e>
            <m:r>
              <w:rPr>
                <w:rFonts w:ascii="Cambria Math" w:hAnsi="Cambria Math" w:cs="Arial"/>
                <w:spacing w:val="-3"/>
                <w:sz w:val="20"/>
                <w:szCs w:val="20"/>
              </w:rPr>
              <m:t>SA</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w:rPr>
                <w:rFonts w:ascii="Cambria Math" w:hAnsi="Cambria Math" w:cs="Arial"/>
                <w:spacing w:val="-3"/>
                <w:sz w:val="20"/>
                <w:szCs w:val="20"/>
              </w:rPr>
              <m:t>t</m:t>
            </m:r>
          </m:e>
        </m:d>
      </m:oMath>
      <w:r w:rsidR="00902B20" w:rsidRPr="00902B20">
        <w:rPr>
          <w:rFonts w:ascii="Arial" w:hAnsi="Arial" w:cs="Arial"/>
          <w:bCs/>
          <w:spacing w:val="-3"/>
          <w:sz w:val="20"/>
          <w:szCs w:val="20"/>
        </w:rPr>
        <w:t>: Suma adicional a cargo de la entidad aseguradora que cubre el riesgo de sobrevivencia, según el art</w:t>
      </w:r>
      <w:r w:rsidR="00902B20">
        <w:rPr>
          <w:rFonts w:ascii="Arial" w:hAnsi="Arial" w:cs="Arial"/>
          <w:bCs/>
          <w:spacing w:val="-3"/>
          <w:sz w:val="20"/>
          <w:szCs w:val="20"/>
        </w:rPr>
        <w:t>ículo</w:t>
      </w:r>
      <w:r w:rsidR="00902B20" w:rsidRPr="00902B20">
        <w:rPr>
          <w:rFonts w:ascii="Arial" w:hAnsi="Arial" w:cs="Arial"/>
          <w:bCs/>
          <w:spacing w:val="-3"/>
          <w:sz w:val="20"/>
          <w:szCs w:val="20"/>
        </w:rPr>
        <w:t xml:space="preserve"> 77 de la Ley 100 de 1993, evaluada al momento </w:t>
      </w:r>
      <w:r w:rsidR="00902B20" w:rsidRPr="00902B20">
        <w:rPr>
          <w:rFonts w:ascii="Cambria Math" w:hAnsi="Cambria Math" w:cs="Arial"/>
          <w:bCs/>
          <w:i/>
          <w:iCs/>
          <w:spacing w:val="-3"/>
          <w:sz w:val="20"/>
          <w:szCs w:val="20"/>
        </w:rPr>
        <w:t>t</w:t>
      </w:r>
      <w:r w:rsidR="00902B20" w:rsidRPr="00902B20">
        <w:rPr>
          <w:rFonts w:ascii="Arial" w:hAnsi="Arial" w:cs="Arial"/>
          <w:bCs/>
          <w:spacing w:val="-3"/>
          <w:sz w:val="20"/>
          <w:szCs w:val="20"/>
        </w:rPr>
        <w:t>. El monto de la suma adicional se determinará de acuerdo con lo siguiente:</w:t>
      </w:r>
    </w:p>
    <w:p w14:paraId="463F5DC1" w14:textId="77777777" w:rsidR="001E6D68" w:rsidRDefault="001E6D68" w:rsidP="000A21AC">
      <w:pPr>
        <w:spacing w:after="0" w:line="240" w:lineRule="auto"/>
        <w:jc w:val="both"/>
        <w:rPr>
          <w:rFonts w:ascii="Arial" w:hAnsi="Arial" w:cs="Arial"/>
          <w:bCs/>
          <w:spacing w:val="-3"/>
          <w:sz w:val="20"/>
          <w:szCs w:val="20"/>
        </w:rPr>
      </w:pPr>
    </w:p>
    <w:p w14:paraId="7CE8909F" w14:textId="280124B9" w:rsidR="001E6D68" w:rsidRPr="00427BC4" w:rsidRDefault="00E64D66" w:rsidP="000A21AC">
      <w:pPr>
        <w:spacing w:after="0" w:line="240" w:lineRule="auto"/>
        <w:jc w:val="both"/>
        <w:rPr>
          <w:rFonts w:ascii="Arial" w:hAnsi="Arial" w:cs="Arial"/>
          <w:bCs/>
          <w:spacing w:val="-3"/>
          <w:sz w:val="20"/>
          <w:szCs w:val="20"/>
        </w:rPr>
      </w:pPr>
      <m:oMathPara>
        <m:oMath>
          <m:sSub>
            <m:sSubPr>
              <m:ctrlPr>
                <w:rPr>
                  <w:rFonts w:ascii="Cambria Math" w:hAnsi="Cambria Math"/>
                  <w:bCs/>
                  <w:i/>
                  <w:spacing w:val="-3"/>
                  <w:sz w:val="20"/>
                  <w:szCs w:val="20"/>
                </w:rPr>
              </m:ctrlPr>
            </m:sSubPr>
            <m:e>
              <m:r>
                <w:rPr>
                  <w:rFonts w:ascii="Cambria Math" w:hAnsi="Cambria Math"/>
                  <w:spacing w:val="-3"/>
                  <w:sz w:val="20"/>
                  <w:szCs w:val="20"/>
                </w:rPr>
                <m:t>SA</m:t>
              </m:r>
            </m:e>
            <m:sub>
              <m:r>
                <w:rPr>
                  <w:rFonts w:ascii="Cambria Math" w:hAnsi="Cambria Math"/>
                  <w:spacing w:val="-3"/>
                  <w:sz w:val="20"/>
                  <w:szCs w:val="20"/>
                </w:rPr>
                <m:t>I</m:t>
              </m:r>
            </m:sub>
          </m:sSub>
          <m:d>
            <m:dPr>
              <m:ctrlPr>
                <w:rPr>
                  <w:rFonts w:ascii="Cambria Math" w:hAnsi="Cambria Math"/>
                  <w:bCs/>
                  <w:i/>
                  <w:spacing w:val="-3"/>
                  <w:sz w:val="20"/>
                  <w:szCs w:val="20"/>
                </w:rPr>
              </m:ctrlPr>
            </m:dPr>
            <m:e>
              <m:r>
                <w:rPr>
                  <w:rFonts w:ascii="Cambria Math" w:hAnsi="Cambria Math"/>
                  <w:spacing w:val="-3"/>
                  <w:sz w:val="20"/>
                  <w:szCs w:val="20"/>
                </w:rPr>
                <m:t>t</m:t>
              </m:r>
            </m:e>
          </m:d>
          <m:r>
            <w:rPr>
              <w:rFonts w:ascii="Cambria Math" w:hAnsi="Cambria Math"/>
              <w:spacing w:val="-3"/>
              <w:sz w:val="20"/>
              <w:szCs w:val="20"/>
            </w:rPr>
            <m:t>=PU-BP-SC</m:t>
          </m:r>
        </m:oMath>
      </m:oMathPara>
    </w:p>
    <w:p w14:paraId="4741C0AA" w14:textId="77777777" w:rsidR="00BF6FA7" w:rsidRDefault="00BF6FA7" w:rsidP="00220857">
      <w:pPr>
        <w:spacing w:after="0" w:line="240" w:lineRule="auto"/>
        <w:jc w:val="both"/>
        <w:rPr>
          <w:rFonts w:ascii="Arial" w:hAnsi="Arial" w:cs="Arial"/>
          <w:bCs/>
          <w:spacing w:val="-3"/>
          <w:sz w:val="20"/>
          <w:szCs w:val="20"/>
        </w:rPr>
      </w:pPr>
    </w:p>
    <w:p w14:paraId="5A27A9F7" w14:textId="7992DA72" w:rsidR="00127166" w:rsidRDefault="00427BC4" w:rsidP="00220857">
      <w:pPr>
        <w:spacing w:after="0" w:line="240" w:lineRule="auto"/>
        <w:jc w:val="both"/>
        <w:rPr>
          <w:rFonts w:ascii="Arial" w:hAnsi="Arial" w:cs="Arial"/>
          <w:bCs/>
          <w:spacing w:val="-3"/>
          <w:sz w:val="20"/>
          <w:szCs w:val="20"/>
        </w:rPr>
      </w:pPr>
      <w:r>
        <w:rPr>
          <w:rFonts w:ascii="Arial" w:hAnsi="Arial" w:cs="Arial"/>
          <w:bCs/>
          <w:spacing w:val="-3"/>
          <w:sz w:val="20"/>
          <w:szCs w:val="20"/>
        </w:rPr>
        <w:t>Donde:</w:t>
      </w:r>
    </w:p>
    <w:p w14:paraId="727AA994" w14:textId="77777777" w:rsidR="00427BC4" w:rsidRPr="00E55A49" w:rsidRDefault="00427BC4" w:rsidP="00220857">
      <w:pPr>
        <w:spacing w:after="0" w:line="240" w:lineRule="auto"/>
        <w:jc w:val="both"/>
        <w:rPr>
          <w:rFonts w:ascii="Arial" w:hAnsi="Arial" w:cs="Arial"/>
          <w:bCs/>
          <w:spacing w:val="-3"/>
          <w:sz w:val="20"/>
          <w:szCs w:val="20"/>
        </w:rPr>
      </w:pPr>
    </w:p>
    <w:p w14:paraId="378FE7B5" w14:textId="30CCDA8A" w:rsidR="00427BC4" w:rsidRDefault="00E55A49" w:rsidP="00220857">
      <w:pPr>
        <w:spacing w:after="0" w:line="240" w:lineRule="auto"/>
        <w:jc w:val="both"/>
        <w:rPr>
          <w:rFonts w:ascii="Arial" w:hAnsi="Arial" w:cs="Arial"/>
          <w:bCs/>
          <w:spacing w:val="-3"/>
          <w:sz w:val="20"/>
          <w:szCs w:val="20"/>
        </w:rPr>
      </w:pPr>
      <m:oMath>
        <m:r>
          <w:rPr>
            <w:rFonts w:ascii="Cambria Math" w:hAnsi="Cambria Math" w:cs="Arial"/>
            <w:spacing w:val="-3"/>
            <w:sz w:val="20"/>
            <w:szCs w:val="20"/>
          </w:rPr>
          <m:t>PU</m:t>
        </m:r>
        <m:r>
          <m:rPr>
            <m:sty m:val="p"/>
          </m:rPr>
          <w:rPr>
            <w:rFonts w:ascii="Cambria Math" w:hAnsi="Cambria Math" w:cs="Arial"/>
            <w:spacing w:val="-3"/>
            <w:sz w:val="20"/>
            <w:szCs w:val="20"/>
          </w:rPr>
          <m:t>:</m:t>
        </m:r>
      </m:oMath>
      <w:r w:rsidRPr="00E55A49">
        <w:rPr>
          <w:rFonts w:ascii="Arial" w:hAnsi="Arial" w:cs="Arial"/>
          <w:bCs/>
          <w:spacing w:val="-3"/>
          <w:sz w:val="20"/>
          <w:szCs w:val="20"/>
        </w:rPr>
        <w:t xml:space="preserve"> Prima única que cobraría la entidad aseguradora por una póliza de renta vitalicia igual a la pensión correspondiente de sobrevivencia, según el artículo 48 de la Ley 100 de 1993, con pagos a partir de la fecha de causación de la pensión.</w:t>
      </w:r>
    </w:p>
    <w:p w14:paraId="22E5E622" w14:textId="77777777" w:rsidR="00E55A49" w:rsidRPr="00BD2B1E" w:rsidRDefault="00E55A49" w:rsidP="00220857">
      <w:pPr>
        <w:spacing w:after="0" w:line="240" w:lineRule="auto"/>
        <w:jc w:val="both"/>
        <w:rPr>
          <w:rFonts w:ascii="Arial" w:hAnsi="Arial" w:cs="Arial"/>
          <w:bCs/>
          <w:spacing w:val="-3"/>
          <w:sz w:val="20"/>
          <w:szCs w:val="20"/>
        </w:rPr>
      </w:pPr>
    </w:p>
    <w:p w14:paraId="13204E6E" w14:textId="5A323FCB" w:rsidR="00BD2B1E" w:rsidRDefault="00BD2B1E" w:rsidP="00BD2B1E">
      <w:pPr>
        <w:spacing w:after="0" w:line="240" w:lineRule="auto"/>
        <w:jc w:val="both"/>
        <w:rPr>
          <w:rFonts w:ascii="Arial" w:hAnsi="Arial" w:cs="Arial"/>
          <w:bCs/>
          <w:spacing w:val="-3"/>
          <w:sz w:val="20"/>
          <w:szCs w:val="20"/>
        </w:rPr>
      </w:pPr>
      <w:r w:rsidRPr="00BD2B1E">
        <w:rPr>
          <w:rFonts w:ascii="Arial" w:hAnsi="Arial" w:cs="Arial"/>
          <w:bCs/>
          <w:spacing w:val="-3"/>
          <w:sz w:val="20"/>
          <w:szCs w:val="20"/>
        </w:rPr>
        <w:t>Esta prima única debe tener en cuenta el valor presente actuarial de las mesadas pendientes y los gastos de expedición y administración de la renta vitalicia.</w:t>
      </w:r>
    </w:p>
    <w:p w14:paraId="52D8DF9A" w14:textId="77777777" w:rsidR="00BD2B1E" w:rsidRPr="00BD2B1E" w:rsidRDefault="00BD2B1E" w:rsidP="00BD2B1E">
      <w:pPr>
        <w:spacing w:after="0" w:line="240" w:lineRule="auto"/>
        <w:jc w:val="both"/>
        <w:rPr>
          <w:rFonts w:ascii="Arial" w:hAnsi="Arial" w:cs="Arial"/>
          <w:bCs/>
          <w:spacing w:val="-3"/>
          <w:sz w:val="20"/>
          <w:szCs w:val="20"/>
        </w:rPr>
      </w:pPr>
    </w:p>
    <w:p w14:paraId="596D95FF" w14:textId="58C1AB9B" w:rsidR="00BD2B1E" w:rsidRDefault="00BD2B1E" w:rsidP="00BD2B1E">
      <w:pPr>
        <w:spacing w:after="0" w:line="240" w:lineRule="auto"/>
        <w:jc w:val="both"/>
        <w:rPr>
          <w:rFonts w:ascii="Arial" w:hAnsi="Arial" w:cs="Arial"/>
          <w:bCs/>
          <w:spacing w:val="-3"/>
          <w:sz w:val="20"/>
          <w:szCs w:val="20"/>
        </w:rPr>
      </w:pPr>
      <m:oMath>
        <m:r>
          <w:rPr>
            <w:rFonts w:ascii="Cambria Math" w:hAnsi="Cambria Math" w:cs="Arial"/>
            <w:spacing w:val="-3"/>
            <w:sz w:val="20"/>
            <w:szCs w:val="20"/>
          </w:rPr>
          <m:t>BP</m:t>
        </m:r>
        <m:r>
          <m:rPr>
            <m:sty m:val="p"/>
          </m:rPr>
          <w:rPr>
            <w:rFonts w:ascii="Cambria Math" w:hAnsi="Cambria Math" w:cs="Arial"/>
            <w:spacing w:val="-3"/>
            <w:sz w:val="20"/>
            <w:szCs w:val="20"/>
          </w:rPr>
          <m:t>:</m:t>
        </m:r>
      </m:oMath>
      <w:r w:rsidRPr="00BD2B1E">
        <w:rPr>
          <w:rFonts w:ascii="Arial" w:hAnsi="Arial" w:cs="Arial"/>
          <w:bCs/>
          <w:spacing w:val="-3"/>
          <w:sz w:val="20"/>
          <w:szCs w:val="20"/>
        </w:rPr>
        <w:t xml:space="preserve"> Valor del bono pensional actualizado y capitalizado </w:t>
      </w:r>
      <w:r>
        <w:rPr>
          <w:rFonts w:ascii="Arial" w:hAnsi="Arial" w:cs="Arial"/>
          <w:bCs/>
          <w:spacing w:val="-3"/>
          <w:sz w:val="20"/>
          <w:szCs w:val="20"/>
        </w:rPr>
        <w:t>en</w:t>
      </w:r>
      <w:r w:rsidRPr="00BD2B1E">
        <w:rPr>
          <w:rFonts w:ascii="Arial" w:hAnsi="Arial" w:cs="Arial"/>
          <w:bCs/>
          <w:spacing w:val="-3"/>
          <w:sz w:val="20"/>
          <w:szCs w:val="20"/>
        </w:rPr>
        <w:t xml:space="preserve"> la fecha de valuación de la reserva.</w:t>
      </w:r>
    </w:p>
    <w:p w14:paraId="170BB596" w14:textId="77777777" w:rsidR="00BD2B1E" w:rsidRPr="00BD2B1E" w:rsidRDefault="00BD2B1E" w:rsidP="00BD2B1E">
      <w:pPr>
        <w:spacing w:after="0" w:line="240" w:lineRule="auto"/>
        <w:jc w:val="both"/>
        <w:rPr>
          <w:rFonts w:ascii="Arial" w:hAnsi="Arial" w:cs="Arial"/>
          <w:bCs/>
          <w:spacing w:val="-3"/>
          <w:sz w:val="20"/>
          <w:szCs w:val="20"/>
        </w:rPr>
      </w:pPr>
    </w:p>
    <w:p w14:paraId="5C202EC7" w14:textId="4E09D49B" w:rsidR="00BD2B1E" w:rsidRDefault="00BD2B1E" w:rsidP="00BD2B1E">
      <w:pPr>
        <w:spacing w:after="0" w:line="240" w:lineRule="auto"/>
        <w:jc w:val="both"/>
        <w:rPr>
          <w:rFonts w:ascii="Arial" w:hAnsi="Arial" w:cs="Arial"/>
          <w:bCs/>
          <w:spacing w:val="-3"/>
          <w:sz w:val="20"/>
          <w:szCs w:val="20"/>
        </w:rPr>
      </w:pPr>
      <m:oMath>
        <m:r>
          <w:rPr>
            <w:rFonts w:ascii="Cambria Math" w:hAnsi="Cambria Math" w:cs="Arial"/>
            <w:spacing w:val="-3"/>
            <w:sz w:val="20"/>
            <w:szCs w:val="20"/>
          </w:rPr>
          <m:t>SCI</m:t>
        </m:r>
        <m:r>
          <m:rPr>
            <m:sty m:val="p"/>
          </m:rPr>
          <w:rPr>
            <w:rFonts w:ascii="Cambria Math" w:hAnsi="Cambria Math" w:cs="Arial"/>
            <w:spacing w:val="-3"/>
            <w:sz w:val="20"/>
            <w:szCs w:val="20"/>
          </w:rPr>
          <m:t>:</m:t>
        </m:r>
      </m:oMath>
      <w:r w:rsidRPr="00BD2B1E">
        <w:rPr>
          <w:rFonts w:ascii="Arial" w:hAnsi="Arial" w:cs="Arial"/>
          <w:bCs/>
          <w:spacing w:val="-3"/>
          <w:sz w:val="20"/>
          <w:szCs w:val="20"/>
        </w:rPr>
        <w:t xml:space="preserve"> Saldo en la cuenta de ahorro individual</w:t>
      </w:r>
      <w:r>
        <w:rPr>
          <w:rFonts w:ascii="Arial" w:hAnsi="Arial" w:cs="Arial"/>
          <w:bCs/>
          <w:spacing w:val="-3"/>
          <w:sz w:val="20"/>
          <w:szCs w:val="20"/>
        </w:rPr>
        <w:t xml:space="preserve"> en</w:t>
      </w:r>
      <w:r w:rsidRPr="00BD2B1E">
        <w:rPr>
          <w:rFonts w:ascii="Arial" w:hAnsi="Arial" w:cs="Arial"/>
          <w:bCs/>
          <w:spacing w:val="-3"/>
          <w:sz w:val="20"/>
          <w:szCs w:val="20"/>
        </w:rPr>
        <w:t xml:space="preserve"> la fecha de cálculo de la reserva.</w:t>
      </w:r>
    </w:p>
    <w:p w14:paraId="05A078A3" w14:textId="77777777" w:rsidR="00BD2B1E" w:rsidRPr="00BD2B1E" w:rsidRDefault="00BD2B1E" w:rsidP="00BD2B1E">
      <w:pPr>
        <w:spacing w:after="0" w:line="240" w:lineRule="auto"/>
        <w:jc w:val="both"/>
        <w:rPr>
          <w:rFonts w:ascii="Arial" w:hAnsi="Arial" w:cs="Arial"/>
          <w:bCs/>
          <w:spacing w:val="-3"/>
          <w:sz w:val="20"/>
          <w:szCs w:val="20"/>
        </w:rPr>
      </w:pPr>
    </w:p>
    <w:p w14:paraId="59AF6BA6" w14:textId="330FD9C2" w:rsidR="00BD2B1E" w:rsidRDefault="00E64D66" w:rsidP="00BD2B1E">
      <w:pPr>
        <w:spacing w:after="0" w:line="240" w:lineRule="auto"/>
        <w:jc w:val="both"/>
        <w:rPr>
          <w:rFonts w:ascii="Arial" w:hAnsi="Arial" w:cs="Arial"/>
          <w:bCs/>
          <w:spacing w:val="-3"/>
          <w:sz w:val="20"/>
          <w:szCs w:val="20"/>
        </w:rPr>
      </w:pPr>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s</m:t>
            </m:r>
          </m:sub>
        </m:sSub>
        <m:r>
          <m:rPr>
            <m:sty m:val="p"/>
          </m:rPr>
          <w:rPr>
            <w:rFonts w:ascii="Cambria Math" w:hAnsi="Cambria Math" w:cs="Arial"/>
            <w:spacing w:val="-3"/>
            <w:sz w:val="20"/>
            <w:szCs w:val="20"/>
          </w:rPr>
          <m:t>(</m:t>
        </m:r>
        <m:r>
          <w:rPr>
            <w:rFonts w:ascii="Cambria Math" w:hAnsi="Cambria Math" w:cs="Arial"/>
            <w:spacing w:val="-3"/>
            <w:sz w:val="20"/>
            <w:szCs w:val="20"/>
          </w:rPr>
          <m:t>j</m:t>
        </m:r>
        <m:r>
          <m:rPr>
            <m:sty m:val="p"/>
          </m:rPr>
          <w:rPr>
            <w:rFonts w:ascii="Cambria Math" w:hAnsi="Cambria Math" w:cs="Arial"/>
            <w:spacing w:val="-3"/>
            <w:sz w:val="20"/>
            <w:szCs w:val="20"/>
          </w:rPr>
          <m:t>;</m:t>
        </m:r>
        <m:r>
          <w:rPr>
            <w:rFonts w:ascii="Cambria Math" w:hAnsi="Cambria Math" w:cs="Arial"/>
            <w:spacing w:val="-3"/>
            <w:sz w:val="20"/>
            <w:szCs w:val="20"/>
          </w:rPr>
          <m:t>t</m:t>
        </m:r>
        <m:r>
          <m:rPr>
            <m:sty m:val="p"/>
          </m:rPr>
          <w:rPr>
            <w:rFonts w:ascii="Cambria Math" w:hAnsi="Cambria Math" w:cs="Arial"/>
            <w:spacing w:val="-3"/>
            <w:sz w:val="20"/>
            <w:szCs w:val="20"/>
          </w:rPr>
          <m:t>)</m:t>
        </m:r>
      </m:oMath>
      <w:r w:rsidR="00BD2B1E" w:rsidRPr="00BD2B1E">
        <w:rPr>
          <w:rFonts w:ascii="Arial" w:hAnsi="Arial" w:cs="Arial"/>
          <w:bCs/>
          <w:spacing w:val="-3"/>
          <w:sz w:val="20"/>
          <w:szCs w:val="20"/>
        </w:rPr>
        <w:t xml:space="preserve">: Probabilidad de pago de la solicitud de pensión de sobrevivencia al mes “t” de la categoría “j”, según se define en las instrucciones técnicas que se señalan en el </w:t>
      </w:r>
      <w:r w:rsidR="00BD2B1E" w:rsidRPr="006D65EC">
        <w:rPr>
          <w:rFonts w:ascii="Arial" w:hAnsi="Arial" w:cs="Arial"/>
          <w:bCs/>
          <w:spacing w:val="-3"/>
          <w:sz w:val="20"/>
          <w:szCs w:val="20"/>
        </w:rPr>
        <w:t xml:space="preserve">numeral </w:t>
      </w:r>
      <w:r w:rsidR="006D65EC" w:rsidRPr="006D65EC">
        <w:rPr>
          <w:rFonts w:ascii="Arial" w:hAnsi="Arial" w:cs="Arial"/>
          <w:bCs/>
          <w:spacing w:val="-3"/>
          <w:sz w:val="20"/>
          <w:szCs w:val="20"/>
        </w:rPr>
        <w:t>10</w:t>
      </w:r>
      <w:r w:rsidR="00BD2B1E" w:rsidRPr="006D65EC">
        <w:rPr>
          <w:rFonts w:ascii="Arial" w:hAnsi="Arial" w:cs="Arial"/>
          <w:bCs/>
          <w:spacing w:val="-3"/>
          <w:sz w:val="20"/>
          <w:szCs w:val="20"/>
        </w:rPr>
        <w:t xml:space="preserve"> de este anexo</w:t>
      </w:r>
      <w:r w:rsidR="00BD2B1E" w:rsidRPr="00BD2B1E">
        <w:rPr>
          <w:rFonts w:ascii="Arial" w:hAnsi="Arial" w:cs="Arial"/>
          <w:bCs/>
          <w:spacing w:val="-3"/>
          <w:sz w:val="20"/>
          <w:szCs w:val="20"/>
        </w:rPr>
        <w:t>. Esta probabilidad será calculada por cada entidad aseguradora sobre la base de su experiencia siniestral.</w:t>
      </w:r>
    </w:p>
    <w:p w14:paraId="64BDA112" w14:textId="77777777" w:rsidR="00BD2B1E" w:rsidRPr="00BD2B1E" w:rsidRDefault="00BD2B1E" w:rsidP="00BD2B1E">
      <w:pPr>
        <w:spacing w:after="0" w:line="240" w:lineRule="auto"/>
        <w:jc w:val="both"/>
        <w:rPr>
          <w:rFonts w:ascii="Arial" w:hAnsi="Arial" w:cs="Arial"/>
          <w:bCs/>
          <w:spacing w:val="-3"/>
          <w:sz w:val="20"/>
          <w:szCs w:val="20"/>
        </w:rPr>
      </w:pPr>
    </w:p>
    <w:p w14:paraId="39C1939A" w14:textId="59D91E0F" w:rsidR="00BD2B1E" w:rsidRPr="00BD2B1E" w:rsidRDefault="00BD2B1E" w:rsidP="00BD2B1E">
      <w:pPr>
        <w:spacing w:after="0" w:line="240" w:lineRule="auto"/>
        <w:jc w:val="both"/>
        <w:rPr>
          <w:rFonts w:ascii="Arial" w:hAnsi="Arial" w:cs="Arial"/>
          <w:bCs/>
          <w:spacing w:val="-3"/>
          <w:sz w:val="20"/>
          <w:szCs w:val="20"/>
        </w:rPr>
      </w:pPr>
      <w:r w:rsidRPr="00BD2B1E">
        <w:rPr>
          <w:rFonts w:ascii="Arial" w:hAnsi="Arial" w:cs="Arial"/>
          <w:bCs/>
          <w:spacing w:val="-3"/>
          <w:sz w:val="20"/>
          <w:szCs w:val="20"/>
        </w:rPr>
        <w:t>En todo caso, la suma adicional aportada por la entidad aseguradora deberá ser suficiente para completar el capital necesario para comprar una póliza de renta vitalicia, por el valor de la pensión correspondiente de sobrevivencia, la cual, en todo caso no podrá ser inferior a un salario mínimo. Cuando la persona fallezca antes de contar con un dictamen en firme, se debe reservar como una suma adicional por pensión de sobrevivencia, calculada de acuerdo con el grupo de beneficiarios de ley.</w:t>
      </w:r>
    </w:p>
    <w:p w14:paraId="5E86E3B8" w14:textId="77777777" w:rsidR="007B1A8C" w:rsidRDefault="007B1A8C" w:rsidP="00220857">
      <w:pPr>
        <w:spacing w:after="0" w:line="240" w:lineRule="auto"/>
        <w:jc w:val="both"/>
        <w:rPr>
          <w:rFonts w:ascii="Arial" w:hAnsi="Arial" w:cs="Arial"/>
          <w:bCs/>
          <w:spacing w:val="-3"/>
          <w:sz w:val="20"/>
          <w:szCs w:val="20"/>
        </w:rPr>
      </w:pPr>
    </w:p>
    <w:p w14:paraId="5E965206" w14:textId="77777777" w:rsidR="004045DA" w:rsidRPr="00BD2B1E" w:rsidRDefault="004045DA" w:rsidP="00220857">
      <w:pPr>
        <w:spacing w:after="0" w:line="240" w:lineRule="auto"/>
        <w:jc w:val="both"/>
        <w:rPr>
          <w:rFonts w:ascii="Arial" w:hAnsi="Arial" w:cs="Arial"/>
          <w:bCs/>
          <w:spacing w:val="-3"/>
          <w:sz w:val="20"/>
          <w:szCs w:val="20"/>
        </w:rPr>
      </w:pPr>
    </w:p>
    <w:p w14:paraId="4F27B7D3" w14:textId="0FFDB8A9" w:rsidR="007B1A8C" w:rsidRPr="007B1A8C" w:rsidRDefault="007B1A8C" w:rsidP="007B1A8C">
      <w:pPr>
        <w:spacing w:after="0" w:line="240" w:lineRule="auto"/>
        <w:jc w:val="both"/>
        <w:rPr>
          <w:rFonts w:ascii="Arial" w:hAnsi="Arial" w:cs="Arial"/>
          <w:b/>
          <w:spacing w:val="-3"/>
          <w:sz w:val="20"/>
          <w:szCs w:val="20"/>
        </w:rPr>
      </w:pPr>
      <w:r>
        <w:rPr>
          <w:rFonts w:ascii="Arial" w:hAnsi="Arial" w:cs="Arial"/>
          <w:b/>
          <w:spacing w:val="-3"/>
          <w:sz w:val="20"/>
          <w:szCs w:val="20"/>
        </w:rPr>
        <w:t>4.</w:t>
      </w:r>
      <w:r>
        <w:rPr>
          <w:rFonts w:ascii="Arial" w:hAnsi="Arial" w:cs="Arial"/>
          <w:b/>
          <w:spacing w:val="-3"/>
          <w:sz w:val="20"/>
          <w:szCs w:val="20"/>
        </w:rPr>
        <w:tab/>
      </w:r>
      <w:r w:rsidRPr="007B1A8C">
        <w:rPr>
          <w:rFonts w:ascii="Arial" w:hAnsi="Arial" w:cs="Arial"/>
          <w:b/>
          <w:spacing w:val="-3"/>
          <w:sz w:val="20"/>
          <w:szCs w:val="20"/>
        </w:rPr>
        <w:t>METODOLOGÍA DE CÁLCULO DE LA RESERVA POR AUXILIO FUNERARIO</w:t>
      </w:r>
    </w:p>
    <w:p w14:paraId="4076AA0F" w14:textId="77777777" w:rsidR="007B1A8C" w:rsidRPr="007B1A8C" w:rsidRDefault="007B1A8C" w:rsidP="007B1A8C">
      <w:pPr>
        <w:spacing w:after="0" w:line="240" w:lineRule="auto"/>
        <w:jc w:val="both"/>
        <w:rPr>
          <w:rFonts w:ascii="Arial" w:hAnsi="Arial" w:cs="Arial"/>
          <w:bCs/>
          <w:spacing w:val="-3"/>
          <w:sz w:val="20"/>
          <w:szCs w:val="20"/>
        </w:rPr>
      </w:pPr>
    </w:p>
    <w:p w14:paraId="41C3F404" w14:textId="77777777" w:rsidR="007B1A8C" w:rsidRPr="007B1A8C" w:rsidRDefault="007B1A8C" w:rsidP="007B1A8C">
      <w:pPr>
        <w:spacing w:after="0" w:line="240" w:lineRule="auto"/>
        <w:jc w:val="both"/>
        <w:rPr>
          <w:rFonts w:ascii="Arial" w:hAnsi="Arial" w:cs="Arial"/>
          <w:bCs/>
          <w:spacing w:val="-3"/>
          <w:sz w:val="20"/>
          <w:szCs w:val="20"/>
        </w:rPr>
      </w:pPr>
      <w:r w:rsidRPr="007B1A8C">
        <w:rPr>
          <w:rFonts w:ascii="Arial" w:hAnsi="Arial" w:cs="Arial"/>
          <w:bCs/>
          <w:spacing w:val="-3"/>
          <w:sz w:val="20"/>
          <w:szCs w:val="20"/>
        </w:rPr>
        <w:t>En la fecha en que la entidad aseguradora tenga conocimiento, por cualquier medio, de la ocurrencia de un siniestro que da lugar al reconocimiento de la prestación de auxilio funerario, la entidad aseguradora debe constituir una reserva por este concepto. Esta reserva se debe constituir de acuerdo con la siguiente fórmula:</w:t>
      </w:r>
    </w:p>
    <w:p w14:paraId="684AAB60" w14:textId="77777777" w:rsidR="00E55A49" w:rsidRPr="00F51D55" w:rsidRDefault="00E55A49" w:rsidP="00F51D55">
      <w:pPr>
        <w:spacing w:after="0" w:line="240" w:lineRule="auto"/>
        <w:jc w:val="both"/>
        <w:rPr>
          <w:rFonts w:ascii="Arial" w:hAnsi="Arial" w:cs="Arial"/>
          <w:bCs/>
          <w:spacing w:val="-3"/>
          <w:sz w:val="20"/>
          <w:szCs w:val="20"/>
        </w:rPr>
      </w:pPr>
    </w:p>
    <w:p w14:paraId="4FBD1CD0" w14:textId="291DAB2A" w:rsidR="00F51D55" w:rsidRPr="00F51D55" w:rsidRDefault="00E64D66" w:rsidP="00F51D55">
      <w:pPr>
        <w:autoSpaceDE w:val="0"/>
        <w:autoSpaceDN w:val="0"/>
        <w:adjustRightInd w:val="0"/>
        <w:jc w:val="both"/>
        <w:rPr>
          <w:rFonts w:ascii="Arial" w:hAnsi="Arial" w:cs="Arial"/>
          <w:bCs/>
          <w:spacing w:val="-3"/>
          <w:sz w:val="20"/>
        </w:rPr>
      </w:pPr>
      <m:oMathPara>
        <m:oMath>
          <m:sSub>
            <m:sSubPr>
              <m:ctrlPr>
                <w:rPr>
                  <w:rFonts w:ascii="Cambria Math" w:hAnsi="Cambria Math" w:cs="Arial"/>
                  <w:bCs/>
                  <w:i/>
                  <w:spacing w:val="-3"/>
                  <w:sz w:val="20"/>
                </w:rPr>
              </m:ctrlPr>
            </m:sSubPr>
            <m:e>
              <m:r>
                <w:rPr>
                  <w:rFonts w:ascii="Cambria Math" w:hAnsi="Cambria Math" w:cs="Arial"/>
                  <w:spacing w:val="-3"/>
                  <w:sz w:val="20"/>
                </w:rPr>
                <m:t>RSAP</m:t>
              </m:r>
            </m:e>
            <m:sub>
              <m:sSub>
                <m:sSubPr>
                  <m:ctrlPr>
                    <w:rPr>
                      <w:rFonts w:ascii="Cambria Math" w:hAnsi="Cambria Math" w:cs="Arial"/>
                      <w:bCs/>
                      <w:i/>
                      <w:spacing w:val="-3"/>
                      <w:sz w:val="20"/>
                    </w:rPr>
                  </m:ctrlPr>
                </m:sSubPr>
                <m:e>
                  <m:r>
                    <w:rPr>
                      <w:rFonts w:ascii="Cambria Math" w:hAnsi="Cambria Math" w:cs="Arial"/>
                      <w:spacing w:val="-3"/>
                      <w:sz w:val="20"/>
                    </w:rPr>
                    <m:t>AF</m:t>
                  </m:r>
                </m:e>
                <m:sub>
                  <m:r>
                    <w:rPr>
                      <w:rFonts w:ascii="Cambria Math" w:hAnsi="Cambria Math" w:cs="Arial"/>
                      <w:spacing w:val="-3"/>
                      <w:sz w:val="20"/>
                    </w:rPr>
                    <m:t>a</m:t>
                  </m:r>
                </m:sub>
              </m:sSub>
            </m:sub>
          </m:sSub>
          <m:r>
            <w:rPr>
              <w:rFonts w:ascii="Cambria Math" w:hAnsi="Cambria Math" w:cs="Arial"/>
              <w:spacing w:val="-3"/>
              <w:sz w:val="20"/>
            </w:rPr>
            <m:t>=MIN [MAX</m:t>
          </m:r>
          <m:d>
            <m:dPr>
              <m:ctrlPr>
                <w:rPr>
                  <w:rFonts w:ascii="Cambria Math" w:hAnsi="Cambria Math" w:cs="Arial"/>
                  <w:bCs/>
                  <w:i/>
                  <w:spacing w:val="-3"/>
                  <w:sz w:val="20"/>
                </w:rPr>
              </m:ctrlPr>
            </m:dPr>
            <m:e>
              <m:r>
                <w:rPr>
                  <w:rFonts w:ascii="Cambria Math" w:hAnsi="Cambria Math" w:cs="Arial"/>
                  <w:spacing w:val="-3"/>
                  <w:sz w:val="20"/>
                </w:rPr>
                <m:t>5*SMLMV;</m:t>
              </m:r>
              <m:sSub>
                <m:sSubPr>
                  <m:ctrlPr>
                    <w:rPr>
                      <w:rFonts w:ascii="Cambria Math" w:hAnsi="Cambria Math" w:cs="Arial"/>
                      <w:bCs/>
                      <w:i/>
                      <w:spacing w:val="-3"/>
                      <w:sz w:val="20"/>
                    </w:rPr>
                  </m:ctrlPr>
                </m:sSubPr>
                <m:e>
                  <m:r>
                    <w:rPr>
                      <w:rFonts w:ascii="Cambria Math" w:hAnsi="Cambria Math" w:cs="Arial"/>
                      <w:spacing w:val="-3"/>
                      <w:sz w:val="20"/>
                    </w:rPr>
                    <m:t>IBC</m:t>
                  </m:r>
                </m:e>
                <m:sub>
                  <m:r>
                    <w:rPr>
                      <w:rFonts w:ascii="Cambria Math" w:hAnsi="Cambria Math" w:cs="Arial"/>
                      <w:spacing w:val="-3"/>
                      <w:sz w:val="20"/>
                    </w:rPr>
                    <m:t>a</m:t>
                  </m:r>
                </m:sub>
              </m:sSub>
            </m:e>
          </m:d>
          <m:r>
            <w:rPr>
              <w:rFonts w:ascii="Cambria Math" w:hAnsi="Cambria Math" w:cs="Arial"/>
              <w:spacing w:val="-3"/>
              <w:sz w:val="20"/>
            </w:rPr>
            <m:t>;10*SMLMV]</m:t>
          </m:r>
        </m:oMath>
      </m:oMathPara>
    </w:p>
    <w:p w14:paraId="19D0EAC1" w14:textId="77777777" w:rsidR="00E55A49" w:rsidRPr="00F51D55" w:rsidRDefault="00E55A49" w:rsidP="00F51D55">
      <w:pPr>
        <w:spacing w:after="0" w:line="240" w:lineRule="auto"/>
        <w:jc w:val="both"/>
        <w:rPr>
          <w:rFonts w:ascii="Arial" w:hAnsi="Arial" w:cs="Arial"/>
          <w:bCs/>
          <w:spacing w:val="-3"/>
          <w:sz w:val="20"/>
          <w:szCs w:val="20"/>
        </w:rPr>
      </w:pPr>
    </w:p>
    <w:p w14:paraId="1BD92768" w14:textId="2C8AC102" w:rsidR="00427BC4" w:rsidRDefault="00F51D55" w:rsidP="00220857">
      <w:pPr>
        <w:spacing w:after="0" w:line="240" w:lineRule="auto"/>
        <w:jc w:val="both"/>
        <w:rPr>
          <w:rFonts w:ascii="Arial" w:hAnsi="Arial" w:cs="Arial"/>
          <w:bCs/>
          <w:spacing w:val="-3"/>
          <w:sz w:val="20"/>
          <w:szCs w:val="20"/>
        </w:rPr>
      </w:pPr>
      <w:r>
        <w:rPr>
          <w:rFonts w:ascii="Arial" w:hAnsi="Arial" w:cs="Arial"/>
          <w:bCs/>
          <w:spacing w:val="-3"/>
          <w:sz w:val="20"/>
          <w:szCs w:val="20"/>
        </w:rPr>
        <w:t>Donde:</w:t>
      </w:r>
    </w:p>
    <w:p w14:paraId="47F0E665" w14:textId="77777777" w:rsidR="00F51D55" w:rsidRDefault="00F51D55" w:rsidP="00220857">
      <w:pPr>
        <w:spacing w:after="0" w:line="240" w:lineRule="auto"/>
        <w:jc w:val="both"/>
        <w:rPr>
          <w:rFonts w:ascii="Arial" w:hAnsi="Arial" w:cs="Arial"/>
          <w:bCs/>
          <w:spacing w:val="-3"/>
          <w:sz w:val="20"/>
          <w:szCs w:val="20"/>
        </w:rPr>
      </w:pPr>
    </w:p>
    <w:p w14:paraId="1F409DC9" w14:textId="72108440" w:rsidR="00A76C1F" w:rsidRDefault="00E64D66" w:rsidP="00A76C1F">
      <w:pPr>
        <w:spacing w:after="0" w:line="240" w:lineRule="auto"/>
        <w:jc w:val="both"/>
        <w:rPr>
          <w:rFonts w:ascii="Cambria Math" w:hAnsi="Cambria Math" w:cs="Arial"/>
          <w:bCs/>
          <w:i/>
          <w:spacing w:val="-3"/>
          <w:sz w:val="20"/>
        </w:rPr>
      </w:pPr>
      <m:oMath>
        <m:sSub>
          <m:sSubPr>
            <m:ctrlPr>
              <w:rPr>
                <w:rFonts w:ascii="Cambria Math" w:hAnsi="Cambria Math" w:cs="Arial"/>
                <w:bCs/>
                <w:spacing w:val="-3"/>
                <w:sz w:val="20"/>
                <w:szCs w:val="20"/>
              </w:rPr>
            </m:ctrlPr>
          </m:sSubPr>
          <m:e>
            <m:r>
              <w:rPr>
                <w:rFonts w:ascii="Cambria Math" w:hAnsi="Cambria Math" w:cs="Arial"/>
                <w:spacing w:val="-3"/>
                <w:sz w:val="20"/>
                <w:szCs w:val="20"/>
              </w:rPr>
              <m:t>RSAP</m:t>
            </m:r>
          </m:e>
          <m:sub>
            <m:sSub>
              <m:sSubPr>
                <m:ctrlPr>
                  <w:rPr>
                    <w:rFonts w:ascii="Cambria Math" w:hAnsi="Cambria Math" w:cs="Arial"/>
                    <w:bCs/>
                    <w:spacing w:val="-3"/>
                    <w:sz w:val="20"/>
                    <w:szCs w:val="20"/>
                  </w:rPr>
                </m:ctrlPr>
              </m:sSubPr>
              <m:e>
                <m:r>
                  <w:rPr>
                    <w:rFonts w:ascii="Cambria Math" w:hAnsi="Cambria Math" w:cs="Arial"/>
                    <w:spacing w:val="-3"/>
                    <w:sz w:val="20"/>
                    <w:szCs w:val="20"/>
                  </w:rPr>
                  <m:t>AF</m:t>
                </m:r>
              </m:e>
              <m:sub>
                <m:r>
                  <w:rPr>
                    <w:rFonts w:ascii="Cambria Math" w:hAnsi="Cambria Math" w:cs="Arial"/>
                    <w:spacing w:val="-3"/>
                    <w:sz w:val="20"/>
                    <w:szCs w:val="20"/>
                  </w:rPr>
                  <m:t>a</m:t>
                </m:r>
              </m:sub>
            </m:sSub>
          </m:sub>
        </m:sSub>
      </m:oMath>
      <w:r w:rsidR="00A76C1F" w:rsidRPr="00A76C1F">
        <w:rPr>
          <w:rFonts w:ascii="Arial" w:hAnsi="Arial" w:cs="Arial"/>
          <w:b/>
          <w:spacing w:val="-3"/>
          <w:sz w:val="20"/>
          <w:szCs w:val="20"/>
        </w:rPr>
        <w:t>:</w:t>
      </w:r>
      <w:r w:rsidR="00A76C1F" w:rsidRPr="00A76C1F">
        <w:rPr>
          <w:rFonts w:ascii="Arial" w:hAnsi="Arial" w:cs="Arial"/>
          <w:bCs/>
          <w:spacing w:val="-3"/>
          <w:sz w:val="20"/>
          <w:szCs w:val="20"/>
        </w:rPr>
        <w:t xml:space="preserve"> Reserva de siniestros avisados por concepto de gastos funerarios para el siniestro avisado</w:t>
      </w:r>
      <w:r w:rsidR="00A76C1F" w:rsidRPr="00A76C1F">
        <w:rPr>
          <w:rFonts w:ascii="Cambria Math" w:hAnsi="Cambria Math" w:cs="Arial"/>
          <w:bCs/>
          <w:i/>
          <w:spacing w:val="-3"/>
          <w:sz w:val="20"/>
        </w:rPr>
        <w:t xml:space="preserve"> a.</w:t>
      </w:r>
    </w:p>
    <w:p w14:paraId="0BFF2A48" w14:textId="77777777" w:rsidR="00A76C1F" w:rsidRPr="00A76C1F" w:rsidRDefault="00A76C1F" w:rsidP="00A76C1F">
      <w:pPr>
        <w:spacing w:after="0" w:line="240" w:lineRule="auto"/>
        <w:jc w:val="both"/>
        <w:rPr>
          <w:rFonts w:ascii="Arial" w:hAnsi="Arial" w:cs="Arial"/>
          <w:bCs/>
          <w:spacing w:val="-3"/>
          <w:sz w:val="20"/>
          <w:szCs w:val="20"/>
        </w:rPr>
      </w:pPr>
    </w:p>
    <w:p w14:paraId="0CF1ED8E" w14:textId="6DF8A7FC" w:rsidR="00A76C1F" w:rsidRDefault="00E64D66" w:rsidP="00A76C1F">
      <w:pPr>
        <w:spacing w:after="0" w:line="240" w:lineRule="auto"/>
        <w:jc w:val="both"/>
        <w:rPr>
          <w:rFonts w:ascii="Arial" w:hAnsi="Arial" w:cs="Arial"/>
          <w:bCs/>
          <w:spacing w:val="-3"/>
          <w:sz w:val="20"/>
          <w:szCs w:val="20"/>
        </w:rPr>
      </w:pPr>
      <m:oMath>
        <m:sSub>
          <m:sSubPr>
            <m:ctrlPr>
              <w:rPr>
                <w:rFonts w:ascii="Cambria Math" w:hAnsi="Cambria Math" w:cs="Arial"/>
                <w:bCs/>
                <w:spacing w:val="-3"/>
                <w:sz w:val="20"/>
                <w:szCs w:val="20"/>
              </w:rPr>
            </m:ctrlPr>
          </m:sSubPr>
          <m:e>
            <m:r>
              <w:rPr>
                <w:rFonts w:ascii="Cambria Math" w:hAnsi="Cambria Math" w:cs="Arial"/>
                <w:spacing w:val="-3"/>
                <w:sz w:val="20"/>
                <w:szCs w:val="20"/>
              </w:rPr>
              <m:t>IBC</m:t>
            </m:r>
          </m:e>
          <m:sub>
            <m:r>
              <w:rPr>
                <w:rFonts w:ascii="Cambria Math" w:hAnsi="Cambria Math" w:cs="Arial"/>
                <w:spacing w:val="-3"/>
                <w:sz w:val="20"/>
                <w:szCs w:val="20"/>
              </w:rPr>
              <m:t>a</m:t>
            </m:r>
          </m:sub>
        </m:sSub>
      </m:oMath>
      <w:r w:rsidR="00A76C1F" w:rsidRPr="00A76C1F">
        <w:rPr>
          <w:rFonts w:ascii="Arial" w:hAnsi="Arial" w:cs="Arial"/>
          <w:bCs/>
          <w:spacing w:val="-3"/>
          <w:sz w:val="20"/>
          <w:szCs w:val="20"/>
        </w:rPr>
        <w:t>: Último ingreso base de cotización del afiliado con base 30 días, asociado al siniestro “</w:t>
      </w:r>
      <w:r w:rsidR="00A76C1F" w:rsidRPr="00A76C1F">
        <w:rPr>
          <w:rFonts w:ascii="Cambria Math" w:hAnsi="Cambria Math" w:cs="Arial"/>
          <w:bCs/>
          <w:i/>
          <w:iCs/>
          <w:spacing w:val="-3"/>
          <w:sz w:val="20"/>
          <w:szCs w:val="20"/>
        </w:rPr>
        <w:t>a</w:t>
      </w:r>
      <w:r w:rsidR="00A76C1F" w:rsidRPr="00A76C1F">
        <w:rPr>
          <w:rFonts w:ascii="Arial" w:hAnsi="Arial" w:cs="Arial"/>
          <w:bCs/>
          <w:spacing w:val="-3"/>
          <w:sz w:val="20"/>
          <w:szCs w:val="20"/>
        </w:rPr>
        <w:t xml:space="preserve">” y actualizado </w:t>
      </w:r>
      <w:r w:rsidR="00A76C1F">
        <w:rPr>
          <w:rFonts w:ascii="Arial" w:hAnsi="Arial" w:cs="Arial"/>
          <w:bCs/>
          <w:spacing w:val="-3"/>
          <w:sz w:val="20"/>
          <w:szCs w:val="20"/>
        </w:rPr>
        <w:t>en</w:t>
      </w:r>
      <w:r w:rsidR="00A76C1F" w:rsidRPr="00A76C1F">
        <w:rPr>
          <w:rFonts w:ascii="Arial" w:hAnsi="Arial" w:cs="Arial"/>
          <w:bCs/>
          <w:spacing w:val="-3"/>
          <w:sz w:val="20"/>
          <w:szCs w:val="20"/>
        </w:rPr>
        <w:t xml:space="preserve"> la fecha de cálculo de esta reserva. Cuando no se disponga del </w:t>
      </w:r>
      <w:r w:rsidR="00A76C1F" w:rsidRPr="00A76C1F">
        <w:rPr>
          <w:rFonts w:ascii="Cambria Math" w:hAnsi="Cambria Math" w:cs="Arial"/>
          <w:bCs/>
          <w:i/>
          <w:iCs/>
          <w:spacing w:val="-3"/>
          <w:sz w:val="20"/>
          <w:szCs w:val="20"/>
        </w:rPr>
        <w:t>IBC</w:t>
      </w:r>
      <w:r w:rsidR="00A76C1F" w:rsidRPr="00A76C1F">
        <w:rPr>
          <w:rFonts w:ascii="Arial" w:hAnsi="Arial" w:cs="Arial"/>
          <w:bCs/>
          <w:spacing w:val="-3"/>
          <w:sz w:val="20"/>
          <w:szCs w:val="20"/>
        </w:rPr>
        <w:t xml:space="preserve">, se debe calcular el </w:t>
      </w:r>
      <w:r w:rsidR="00A76C1F" w:rsidRPr="00A76C1F">
        <w:rPr>
          <w:rFonts w:ascii="Cambria Math" w:hAnsi="Cambria Math" w:cs="Arial"/>
          <w:bCs/>
          <w:i/>
          <w:iCs/>
          <w:spacing w:val="-3"/>
          <w:sz w:val="20"/>
          <w:szCs w:val="20"/>
        </w:rPr>
        <w:t>IBC</w:t>
      </w:r>
      <w:r w:rsidR="00A76C1F" w:rsidRPr="00A76C1F">
        <w:rPr>
          <w:rFonts w:ascii="Arial" w:hAnsi="Arial" w:cs="Arial"/>
          <w:bCs/>
          <w:spacing w:val="-3"/>
          <w:sz w:val="20"/>
          <w:szCs w:val="20"/>
        </w:rPr>
        <w:t xml:space="preserve"> promedio simple de todas las solicitudes de auxilio funerario reclamadas en el año calendario anterior a la fecha de valuación de esta reserva.</w:t>
      </w:r>
    </w:p>
    <w:p w14:paraId="7F5EDD13" w14:textId="77777777" w:rsidR="00A76C1F" w:rsidRPr="00A76C1F" w:rsidRDefault="00A76C1F" w:rsidP="00A76C1F">
      <w:pPr>
        <w:spacing w:after="0" w:line="240" w:lineRule="auto"/>
        <w:jc w:val="both"/>
        <w:rPr>
          <w:rFonts w:ascii="Arial" w:hAnsi="Arial" w:cs="Arial"/>
          <w:bCs/>
          <w:spacing w:val="-3"/>
          <w:sz w:val="20"/>
          <w:szCs w:val="20"/>
        </w:rPr>
      </w:pPr>
    </w:p>
    <w:p w14:paraId="383329A4" w14:textId="25093753" w:rsidR="00A76C1F" w:rsidRDefault="00A76C1F" w:rsidP="00A76C1F">
      <w:pPr>
        <w:spacing w:after="0" w:line="240" w:lineRule="auto"/>
        <w:jc w:val="both"/>
        <w:rPr>
          <w:rFonts w:ascii="Arial" w:hAnsi="Arial" w:cs="Arial"/>
          <w:bCs/>
          <w:spacing w:val="-3"/>
          <w:sz w:val="20"/>
          <w:szCs w:val="20"/>
        </w:rPr>
      </w:pPr>
      <m:oMath>
        <m:r>
          <w:rPr>
            <w:rFonts w:ascii="Cambria Math" w:hAnsi="Cambria Math" w:cs="Arial"/>
            <w:spacing w:val="-3"/>
            <w:sz w:val="20"/>
            <w:szCs w:val="20"/>
          </w:rPr>
          <m:t>SMLMV</m:t>
        </m:r>
      </m:oMath>
      <w:r w:rsidRPr="00A76C1F">
        <w:rPr>
          <w:rFonts w:ascii="Arial" w:hAnsi="Arial" w:cs="Arial"/>
          <w:spacing w:val="-3"/>
          <w:sz w:val="20"/>
          <w:szCs w:val="20"/>
        </w:rPr>
        <w:t>:</w:t>
      </w:r>
      <w:r w:rsidRPr="00A76C1F">
        <w:rPr>
          <w:rFonts w:ascii="Arial" w:hAnsi="Arial" w:cs="Arial"/>
          <w:bCs/>
          <w:spacing w:val="-3"/>
          <w:sz w:val="20"/>
          <w:szCs w:val="20"/>
        </w:rPr>
        <w:t xml:space="preserve"> Salario mínimo legal mensual vigente </w:t>
      </w:r>
      <w:r>
        <w:rPr>
          <w:rFonts w:ascii="Arial" w:hAnsi="Arial" w:cs="Arial"/>
          <w:bCs/>
          <w:spacing w:val="-3"/>
          <w:sz w:val="20"/>
          <w:szCs w:val="20"/>
        </w:rPr>
        <w:t>en</w:t>
      </w:r>
      <w:r w:rsidRPr="00A76C1F">
        <w:rPr>
          <w:rFonts w:ascii="Arial" w:hAnsi="Arial" w:cs="Arial"/>
          <w:bCs/>
          <w:spacing w:val="-3"/>
          <w:sz w:val="20"/>
          <w:szCs w:val="20"/>
        </w:rPr>
        <w:t xml:space="preserve"> la fecha de cálculo.</w:t>
      </w:r>
    </w:p>
    <w:p w14:paraId="1ABF7CAD" w14:textId="77777777" w:rsidR="00A76C1F" w:rsidRPr="00A76C1F" w:rsidRDefault="00A76C1F" w:rsidP="00A76C1F">
      <w:pPr>
        <w:spacing w:after="0" w:line="240" w:lineRule="auto"/>
        <w:jc w:val="both"/>
        <w:rPr>
          <w:rFonts w:ascii="Arial" w:hAnsi="Arial" w:cs="Arial"/>
          <w:bCs/>
          <w:spacing w:val="-3"/>
          <w:sz w:val="20"/>
          <w:szCs w:val="20"/>
        </w:rPr>
      </w:pPr>
    </w:p>
    <w:p w14:paraId="1DD1563E" w14:textId="77777777" w:rsidR="00A76C1F" w:rsidRPr="00A76C1F" w:rsidRDefault="00A76C1F" w:rsidP="00A76C1F">
      <w:pPr>
        <w:spacing w:after="0" w:line="240" w:lineRule="auto"/>
        <w:jc w:val="both"/>
        <w:rPr>
          <w:rFonts w:ascii="Arial" w:hAnsi="Arial" w:cs="Arial"/>
          <w:bCs/>
          <w:spacing w:val="-3"/>
          <w:sz w:val="20"/>
          <w:szCs w:val="20"/>
        </w:rPr>
      </w:pPr>
      <w:r w:rsidRPr="00A76C1F">
        <w:rPr>
          <w:rFonts w:ascii="Arial" w:hAnsi="Arial" w:cs="Arial"/>
          <w:bCs/>
          <w:spacing w:val="-3"/>
          <w:sz w:val="20"/>
          <w:szCs w:val="20"/>
        </w:rPr>
        <w:lastRenderedPageBreak/>
        <w:t>Esta reserva se debe liberar por negación del derecho, por pago del auxilio funerario o cuando transcurran 2 años desde la ocurrencia del siniestro. La reserva por auxilio funerario debe ajustarse mensualmente.</w:t>
      </w:r>
    </w:p>
    <w:p w14:paraId="0C38EE7C" w14:textId="77777777" w:rsidR="00F51D55" w:rsidRDefault="00F51D55" w:rsidP="00220857">
      <w:pPr>
        <w:spacing w:after="0" w:line="240" w:lineRule="auto"/>
        <w:jc w:val="both"/>
        <w:rPr>
          <w:rFonts w:ascii="Arial" w:hAnsi="Arial" w:cs="Arial"/>
          <w:bCs/>
          <w:spacing w:val="-3"/>
          <w:sz w:val="20"/>
          <w:szCs w:val="20"/>
        </w:rPr>
      </w:pPr>
    </w:p>
    <w:p w14:paraId="615B79BA" w14:textId="77777777" w:rsidR="003755B2" w:rsidRDefault="003755B2" w:rsidP="00220857">
      <w:pPr>
        <w:spacing w:after="0" w:line="240" w:lineRule="auto"/>
        <w:jc w:val="both"/>
        <w:rPr>
          <w:rFonts w:ascii="Arial" w:hAnsi="Arial" w:cs="Arial"/>
          <w:bCs/>
          <w:spacing w:val="-3"/>
          <w:sz w:val="20"/>
          <w:szCs w:val="20"/>
        </w:rPr>
      </w:pPr>
    </w:p>
    <w:p w14:paraId="75D7E08C" w14:textId="07734D11" w:rsidR="003755B2" w:rsidRPr="003755B2" w:rsidRDefault="003755B2" w:rsidP="003755B2">
      <w:pPr>
        <w:spacing w:after="0" w:line="240" w:lineRule="auto"/>
        <w:ind w:left="708" w:hanging="708"/>
        <w:jc w:val="both"/>
        <w:rPr>
          <w:rFonts w:ascii="Arial" w:hAnsi="Arial" w:cs="Arial"/>
          <w:b/>
          <w:spacing w:val="-3"/>
          <w:sz w:val="20"/>
          <w:szCs w:val="20"/>
        </w:rPr>
      </w:pPr>
      <w:r>
        <w:rPr>
          <w:rFonts w:ascii="Arial" w:hAnsi="Arial" w:cs="Arial"/>
          <w:b/>
          <w:spacing w:val="-3"/>
          <w:sz w:val="20"/>
          <w:szCs w:val="20"/>
        </w:rPr>
        <w:t>5.</w:t>
      </w:r>
      <w:r>
        <w:rPr>
          <w:rFonts w:ascii="Arial" w:hAnsi="Arial" w:cs="Arial"/>
          <w:b/>
          <w:spacing w:val="-3"/>
          <w:sz w:val="20"/>
          <w:szCs w:val="20"/>
        </w:rPr>
        <w:tab/>
      </w:r>
      <w:r w:rsidRPr="003755B2">
        <w:rPr>
          <w:rFonts w:ascii="Arial" w:hAnsi="Arial" w:cs="Arial"/>
          <w:b/>
          <w:spacing w:val="-3"/>
          <w:sz w:val="20"/>
          <w:szCs w:val="20"/>
        </w:rPr>
        <w:t>METODOLOGÍA DE CÁLCULO DE LA RESERVA POR SUBSIDIO ECONÓMICO POR CONCEPTO FAVORABLE DE REHABILITACIÓN</w:t>
      </w:r>
    </w:p>
    <w:p w14:paraId="1A250020" w14:textId="77777777" w:rsidR="003755B2" w:rsidRPr="003755B2" w:rsidRDefault="003755B2" w:rsidP="003755B2">
      <w:pPr>
        <w:spacing w:after="0" w:line="240" w:lineRule="auto"/>
        <w:jc w:val="both"/>
        <w:rPr>
          <w:rFonts w:ascii="Arial" w:hAnsi="Arial" w:cs="Arial"/>
          <w:b/>
          <w:spacing w:val="-3"/>
          <w:sz w:val="20"/>
          <w:szCs w:val="20"/>
        </w:rPr>
      </w:pPr>
    </w:p>
    <w:p w14:paraId="75CE59C9" w14:textId="77777777" w:rsidR="003755B2" w:rsidRPr="003755B2" w:rsidRDefault="003755B2" w:rsidP="003755B2">
      <w:pPr>
        <w:spacing w:after="0" w:line="240" w:lineRule="auto"/>
        <w:jc w:val="both"/>
        <w:rPr>
          <w:rFonts w:ascii="Arial" w:hAnsi="Arial" w:cs="Arial"/>
          <w:bCs/>
          <w:spacing w:val="-3"/>
          <w:sz w:val="20"/>
          <w:szCs w:val="20"/>
        </w:rPr>
      </w:pPr>
      <w:r w:rsidRPr="003755B2">
        <w:rPr>
          <w:rFonts w:ascii="Arial" w:hAnsi="Arial" w:cs="Arial"/>
          <w:bCs/>
          <w:spacing w:val="-3"/>
          <w:sz w:val="20"/>
          <w:szCs w:val="20"/>
        </w:rPr>
        <w:t>Esta reserva se debe constituir en la fecha en que la AFP le avise a la entidad aseguradora de la reclamación de un subsidio económico por concepto favorable de rehabilitación, o le solicite el reembolso de uno ya pagado. La reserva se debe constituir conforme a la siguiente fórmula:</w:t>
      </w:r>
    </w:p>
    <w:p w14:paraId="4F880A78" w14:textId="77777777" w:rsidR="00F51D55" w:rsidRPr="008B358C" w:rsidRDefault="00F51D55" w:rsidP="008B358C">
      <w:pPr>
        <w:spacing w:after="0" w:line="240" w:lineRule="auto"/>
        <w:jc w:val="both"/>
        <w:rPr>
          <w:rFonts w:ascii="Arial" w:hAnsi="Arial" w:cs="Arial"/>
          <w:bCs/>
          <w:spacing w:val="-3"/>
          <w:sz w:val="20"/>
          <w:szCs w:val="20"/>
        </w:rPr>
      </w:pPr>
    </w:p>
    <w:p w14:paraId="7F1E185D" w14:textId="1B2A79D1" w:rsidR="008B358C" w:rsidRPr="008B358C" w:rsidRDefault="00E64D66" w:rsidP="008B358C">
      <w:pPr>
        <w:autoSpaceDE w:val="0"/>
        <w:autoSpaceDN w:val="0"/>
        <w:adjustRightInd w:val="0"/>
        <w:jc w:val="both"/>
        <w:rPr>
          <w:rFonts w:ascii="Arial" w:hAnsi="Arial" w:cs="Arial"/>
          <w:bCs/>
          <w:spacing w:val="-3"/>
          <w:sz w:val="20"/>
        </w:rPr>
      </w:pPr>
      <m:oMathPara>
        <m:oMath>
          <m:sSub>
            <m:sSubPr>
              <m:ctrlPr>
                <w:rPr>
                  <w:rFonts w:ascii="Cambria Math" w:hAnsi="Cambria Math" w:cs="Arial"/>
                  <w:bCs/>
                  <w:i/>
                  <w:spacing w:val="-3"/>
                  <w:sz w:val="20"/>
                </w:rPr>
              </m:ctrlPr>
            </m:sSubPr>
            <m:e>
              <m:r>
                <w:rPr>
                  <w:rFonts w:ascii="Cambria Math" w:hAnsi="Cambria Math" w:cs="Arial"/>
                  <w:spacing w:val="-3"/>
                  <w:sz w:val="20"/>
                </w:rPr>
                <m:t>RSAP</m:t>
              </m:r>
            </m:e>
            <m:sub>
              <m:sSub>
                <m:sSubPr>
                  <m:ctrlPr>
                    <w:rPr>
                      <w:rFonts w:ascii="Cambria Math" w:hAnsi="Cambria Math" w:cs="Arial"/>
                      <w:bCs/>
                      <w:i/>
                      <w:spacing w:val="-3"/>
                      <w:sz w:val="20"/>
                    </w:rPr>
                  </m:ctrlPr>
                </m:sSubPr>
                <m:e>
                  <m:r>
                    <w:rPr>
                      <w:rFonts w:ascii="Cambria Math" w:hAnsi="Cambria Math" w:cs="Arial"/>
                      <w:spacing w:val="-3"/>
                      <w:sz w:val="20"/>
                    </w:rPr>
                    <m:t>IT</m:t>
                  </m:r>
                </m:e>
                <m:sub>
                  <m:r>
                    <w:rPr>
                      <w:rFonts w:ascii="Cambria Math" w:hAnsi="Cambria Math" w:cs="Arial"/>
                      <w:spacing w:val="-3"/>
                      <w:sz w:val="20"/>
                    </w:rPr>
                    <m:t>a</m:t>
                  </m:r>
                </m:sub>
              </m:sSub>
            </m:sub>
          </m:sSub>
          <m:r>
            <w:rPr>
              <w:rFonts w:ascii="Cambria Math" w:hAnsi="Cambria Math" w:cs="Arial"/>
              <w:spacing w:val="-3"/>
              <w:sz w:val="20"/>
            </w:rPr>
            <m:t>=MAX(</m:t>
          </m:r>
          <m:sSub>
            <m:sSubPr>
              <m:ctrlPr>
                <w:rPr>
                  <w:rFonts w:ascii="Cambria Math" w:hAnsi="Cambria Math" w:cs="Arial"/>
                  <w:bCs/>
                  <w:i/>
                  <w:spacing w:val="-3"/>
                  <w:sz w:val="20"/>
                </w:rPr>
              </m:ctrlPr>
            </m:sSubPr>
            <m:e>
              <m:r>
                <w:rPr>
                  <w:rFonts w:ascii="Cambria Math" w:hAnsi="Cambria Math" w:cs="Arial"/>
                  <w:spacing w:val="-3"/>
                  <w:sz w:val="20"/>
                </w:rPr>
                <m:t>0.5*IBC</m:t>
              </m:r>
            </m:e>
            <m:sub>
              <m:r>
                <w:rPr>
                  <w:rFonts w:ascii="Cambria Math" w:hAnsi="Cambria Math" w:cs="Arial"/>
                  <w:spacing w:val="-3"/>
                  <w:sz w:val="20"/>
                </w:rPr>
                <m:t>a</m:t>
              </m:r>
            </m:sub>
          </m:sSub>
          <m:r>
            <w:rPr>
              <w:rFonts w:ascii="Cambria Math" w:hAnsi="Cambria Math" w:cs="Arial"/>
              <w:spacing w:val="-3"/>
              <w:sz w:val="20"/>
            </w:rPr>
            <m:t>;SMLMV)*</m:t>
          </m:r>
          <m:f>
            <m:fPr>
              <m:ctrlPr>
                <w:rPr>
                  <w:rFonts w:ascii="Cambria Math" w:hAnsi="Cambria Math" w:cs="Arial"/>
                  <w:bCs/>
                  <w:i/>
                  <w:spacing w:val="-3"/>
                  <w:sz w:val="20"/>
                </w:rPr>
              </m:ctrlPr>
            </m:fPr>
            <m:num>
              <m:r>
                <w:rPr>
                  <w:rFonts w:ascii="Cambria Math" w:hAnsi="Cambria Math" w:cs="Arial"/>
                  <w:spacing w:val="-3"/>
                  <w:sz w:val="20"/>
                </w:rPr>
                <m:t>MdIT</m:t>
              </m:r>
            </m:num>
            <m:den>
              <m:r>
                <w:rPr>
                  <w:rFonts w:ascii="Cambria Math" w:hAnsi="Cambria Math" w:cs="Arial"/>
                  <w:spacing w:val="-3"/>
                  <w:sz w:val="20"/>
                </w:rPr>
                <m:t>30</m:t>
              </m:r>
            </m:den>
          </m:f>
        </m:oMath>
      </m:oMathPara>
    </w:p>
    <w:p w14:paraId="742B5762" w14:textId="77777777" w:rsidR="00F51D55" w:rsidRPr="008B358C" w:rsidRDefault="00F51D55" w:rsidP="008B358C">
      <w:pPr>
        <w:spacing w:after="0" w:line="240" w:lineRule="auto"/>
        <w:jc w:val="both"/>
        <w:rPr>
          <w:rFonts w:ascii="Arial" w:hAnsi="Arial" w:cs="Arial"/>
          <w:bCs/>
          <w:spacing w:val="-3"/>
          <w:sz w:val="20"/>
          <w:szCs w:val="20"/>
        </w:rPr>
      </w:pPr>
    </w:p>
    <w:p w14:paraId="7D5BF18F" w14:textId="46BC9AEE" w:rsidR="00F51D55" w:rsidRDefault="008B358C" w:rsidP="00220857">
      <w:pPr>
        <w:spacing w:after="0" w:line="240" w:lineRule="auto"/>
        <w:jc w:val="both"/>
        <w:rPr>
          <w:rFonts w:ascii="Arial" w:hAnsi="Arial" w:cs="Arial"/>
          <w:bCs/>
          <w:spacing w:val="-3"/>
          <w:sz w:val="20"/>
          <w:szCs w:val="20"/>
        </w:rPr>
      </w:pPr>
      <w:r>
        <w:rPr>
          <w:rFonts w:ascii="Arial" w:hAnsi="Arial" w:cs="Arial"/>
          <w:bCs/>
          <w:spacing w:val="-3"/>
          <w:sz w:val="20"/>
          <w:szCs w:val="20"/>
        </w:rPr>
        <w:t>Donde:</w:t>
      </w:r>
    </w:p>
    <w:p w14:paraId="5B037192" w14:textId="77777777" w:rsidR="008B358C" w:rsidRPr="008D09A1" w:rsidRDefault="008B358C" w:rsidP="00220857">
      <w:pPr>
        <w:spacing w:after="0" w:line="240" w:lineRule="auto"/>
        <w:jc w:val="both"/>
        <w:rPr>
          <w:rFonts w:ascii="Arial" w:hAnsi="Arial" w:cs="Arial"/>
          <w:bCs/>
          <w:spacing w:val="-3"/>
          <w:sz w:val="20"/>
          <w:szCs w:val="20"/>
        </w:rPr>
      </w:pPr>
    </w:p>
    <w:p w14:paraId="423A983E" w14:textId="7A05A396" w:rsidR="008D09A1" w:rsidRDefault="00E64D66" w:rsidP="008D09A1">
      <w:pPr>
        <w:spacing w:after="0" w:line="240" w:lineRule="auto"/>
        <w:jc w:val="both"/>
        <w:rPr>
          <w:rFonts w:ascii="Arial" w:hAnsi="Arial" w:cs="Arial"/>
          <w:bCs/>
          <w:spacing w:val="-3"/>
          <w:sz w:val="20"/>
          <w:szCs w:val="20"/>
        </w:rPr>
      </w:pPr>
      <m:oMath>
        <m:sSub>
          <m:sSubPr>
            <m:ctrlPr>
              <w:rPr>
                <w:rFonts w:ascii="Cambria Math" w:hAnsi="Cambria Math" w:cs="Arial"/>
                <w:bCs/>
                <w:spacing w:val="-3"/>
                <w:sz w:val="20"/>
                <w:szCs w:val="20"/>
              </w:rPr>
            </m:ctrlPr>
          </m:sSubPr>
          <m:e>
            <m:r>
              <w:rPr>
                <w:rFonts w:ascii="Cambria Math" w:hAnsi="Cambria Math" w:cs="Arial"/>
                <w:spacing w:val="-3"/>
                <w:sz w:val="20"/>
                <w:szCs w:val="20"/>
              </w:rPr>
              <m:t>RSAP</m:t>
            </m:r>
          </m:e>
          <m:sub>
            <m:sSub>
              <m:sSubPr>
                <m:ctrlPr>
                  <w:rPr>
                    <w:rFonts w:ascii="Cambria Math" w:hAnsi="Cambria Math" w:cs="Arial"/>
                    <w:bCs/>
                    <w:spacing w:val="-3"/>
                    <w:sz w:val="20"/>
                    <w:szCs w:val="20"/>
                  </w:rPr>
                </m:ctrlPr>
              </m:sSubPr>
              <m:e>
                <m:r>
                  <w:rPr>
                    <w:rFonts w:ascii="Cambria Math" w:hAnsi="Cambria Math" w:cs="Arial"/>
                    <w:spacing w:val="-3"/>
                    <w:sz w:val="20"/>
                    <w:szCs w:val="20"/>
                  </w:rPr>
                  <m:t>IT</m:t>
                </m:r>
              </m:e>
              <m:sub>
                <m:r>
                  <w:rPr>
                    <w:rFonts w:ascii="Cambria Math" w:hAnsi="Cambria Math" w:cs="Arial"/>
                    <w:spacing w:val="-3"/>
                    <w:sz w:val="20"/>
                    <w:szCs w:val="20"/>
                  </w:rPr>
                  <m:t>a</m:t>
                </m:r>
              </m:sub>
            </m:sSub>
          </m:sub>
        </m:sSub>
      </m:oMath>
      <w:r w:rsidR="008D09A1" w:rsidRPr="008D09A1">
        <w:rPr>
          <w:rFonts w:ascii="Arial" w:hAnsi="Arial" w:cs="Arial"/>
          <w:bCs/>
          <w:spacing w:val="-3"/>
          <w:sz w:val="20"/>
          <w:szCs w:val="20"/>
        </w:rPr>
        <w:t>: Reserva de siniestros avisados por concepto de subsidio económico por concepto favorable de rehabilitación</w:t>
      </w:r>
      <w:r w:rsidR="008D09A1" w:rsidRPr="008D09A1" w:rsidDel="00FE6BB1">
        <w:rPr>
          <w:rFonts w:ascii="Arial" w:hAnsi="Arial" w:cs="Arial"/>
          <w:bCs/>
          <w:spacing w:val="-3"/>
          <w:sz w:val="20"/>
          <w:szCs w:val="20"/>
        </w:rPr>
        <w:t xml:space="preserve"> </w:t>
      </w:r>
      <w:r w:rsidR="008D09A1" w:rsidRPr="008D09A1">
        <w:rPr>
          <w:rFonts w:ascii="Arial" w:hAnsi="Arial" w:cs="Arial"/>
          <w:bCs/>
          <w:spacing w:val="-3"/>
          <w:sz w:val="20"/>
          <w:szCs w:val="20"/>
        </w:rPr>
        <w:t xml:space="preserve">para el siniestro </w:t>
      </w:r>
      <w:r w:rsidR="008D09A1" w:rsidRPr="008D09A1">
        <w:rPr>
          <w:rFonts w:ascii="Cambria Math" w:hAnsi="Cambria Math" w:cs="Arial"/>
          <w:bCs/>
          <w:i/>
          <w:iCs/>
          <w:spacing w:val="-3"/>
          <w:sz w:val="20"/>
          <w:szCs w:val="20"/>
        </w:rPr>
        <w:t>a</w:t>
      </w:r>
      <w:r w:rsidR="008D09A1" w:rsidRPr="008D09A1">
        <w:rPr>
          <w:rFonts w:ascii="Arial" w:hAnsi="Arial" w:cs="Arial"/>
          <w:bCs/>
          <w:spacing w:val="-3"/>
          <w:sz w:val="20"/>
          <w:szCs w:val="20"/>
        </w:rPr>
        <w:t>.</w:t>
      </w:r>
    </w:p>
    <w:p w14:paraId="291DB926" w14:textId="77777777" w:rsidR="008D09A1" w:rsidRPr="008D09A1" w:rsidRDefault="008D09A1" w:rsidP="008D09A1">
      <w:pPr>
        <w:spacing w:after="0" w:line="240" w:lineRule="auto"/>
        <w:jc w:val="both"/>
        <w:rPr>
          <w:rFonts w:ascii="Arial" w:hAnsi="Arial" w:cs="Arial"/>
          <w:bCs/>
          <w:spacing w:val="-3"/>
          <w:sz w:val="20"/>
          <w:szCs w:val="20"/>
        </w:rPr>
      </w:pPr>
    </w:p>
    <w:p w14:paraId="5CEF5ACA" w14:textId="5391C4BD" w:rsidR="008D09A1" w:rsidRDefault="00E64D66" w:rsidP="008D09A1">
      <w:pPr>
        <w:spacing w:after="0" w:line="240" w:lineRule="auto"/>
        <w:jc w:val="both"/>
        <w:rPr>
          <w:rFonts w:ascii="Arial" w:hAnsi="Arial" w:cs="Arial"/>
          <w:bCs/>
          <w:spacing w:val="-3"/>
          <w:sz w:val="20"/>
          <w:szCs w:val="20"/>
        </w:rPr>
      </w:pPr>
      <m:oMath>
        <m:sSub>
          <m:sSubPr>
            <m:ctrlPr>
              <w:rPr>
                <w:rFonts w:ascii="Cambria Math" w:hAnsi="Cambria Math" w:cs="Arial"/>
                <w:bCs/>
                <w:spacing w:val="-3"/>
                <w:sz w:val="20"/>
                <w:szCs w:val="20"/>
              </w:rPr>
            </m:ctrlPr>
          </m:sSubPr>
          <m:e>
            <m:r>
              <w:rPr>
                <w:rFonts w:ascii="Cambria Math" w:hAnsi="Cambria Math" w:cs="Arial"/>
                <w:spacing w:val="-3"/>
                <w:sz w:val="20"/>
                <w:szCs w:val="20"/>
              </w:rPr>
              <m:t>IBC</m:t>
            </m:r>
          </m:e>
          <m:sub>
            <m:r>
              <w:rPr>
                <w:rFonts w:ascii="Cambria Math" w:hAnsi="Cambria Math" w:cs="Arial"/>
                <w:spacing w:val="-3"/>
                <w:sz w:val="20"/>
                <w:szCs w:val="20"/>
              </w:rPr>
              <m:t>a</m:t>
            </m:r>
          </m:sub>
        </m:sSub>
      </m:oMath>
      <w:r w:rsidR="008D09A1" w:rsidRPr="008D09A1">
        <w:rPr>
          <w:rFonts w:ascii="Arial" w:hAnsi="Arial" w:cs="Arial"/>
          <w:bCs/>
          <w:spacing w:val="-3"/>
          <w:sz w:val="20"/>
          <w:szCs w:val="20"/>
        </w:rPr>
        <w:t xml:space="preserve">: Último ingreso base de cotización del afiliado con base 30 días, asociado al siniestro </w:t>
      </w:r>
      <w:r w:rsidR="008D09A1" w:rsidRPr="008D09A1">
        <w:rPr>
          <w:rFonts w:ascii="Cambria Math" w:hAnsi="Cambria Math" w:cs="Arial"/>
          <w:bCs/>
          <w:i/>
          <w:iCs/>
          <w:spacing w:val="-3"/>
          <w:sz w:val="20"/>
          <w:szCs w:val="20"/>
        </w:rPr>
        <w:t>a</w:t>
      </w:r>
      <w:r w:rsidR="008D09A1" w:rsidRPr="008D09A1">
        <w:rPr>
          <w:rFonts w:ascii="Arial" w:hAnsi="Arial" w:cs="Arial"/>
          <w:bCs/>
          <w:spacing w:val="-3"/>
          <w:sz w:val="20"/>
          <w:szCs w:val="20"/>
        </w:rPr>
        <w:t xml:space="preserve">. Cuando no se disponga del </w:t>
      </w:r>
      <w:r w:rsidR="008D09A1" w:rsidRPr="008D09A1">
        <w:rPr>
          <w:rFonts w:ascii="Cambria Math" w:hAnsi="Cambria Math" w:cs="Arial"/>
          <w:bCs/>
          <w:i/>
          <w:iCs/>
          <w:spacing w:val="-3"/>
          <w:sz w:val="20"/>
          <w:szCs w:val="20"/>
        </w:rPr>
        <w:t>IBC</w:t>
      </w:r>
      <w:r w:rsidR="008D09A1" w:rsidRPr="008D09A1">
        <w:rPr>
          <w:rFonts w:ascii="Arial" w:hAnsi="Arial" w:cs="Arial"/>
          <w:bCs/>
          <w:spacing w:val="-3"/>
          <w:sz w:val="20"/>
          <w:szCs w:val="20"/>
        </w:rPr>
        <w:t>, se debe utilizar el salario registrado en el formato de afiliación o la información disponible en la planilla de autoliquidación de aportes con la que se cuente, indexado a la fecha de cálculo.</w:t>
      </w:r>
    </w:p>
    <w:p w14:paraId="71CB72FB" w14:textId="77777777" w:rsidR="008D09A1" w:rsidRPr="008D09A1" w:rsidRDefault="008D09A1" w:rsidP="008D09A1">
      <w:pPr>
        <w:spacing w:after="0" w:line="240" w:lineRule="auto"/>
        <w:jc w:val="both"/>
        <w:rPr>
          <w:rFonts w:ascii="Arial" w:hAnsi="Arial" w:cs="Arial"/>
          <w:bCs/>
          <w:spacing w:val="-3"/>
          <w:sz w:val="20"/>
          <w:szCs w:val="20"/>
        </w:rPr>
      </w:pPr>
    </w:p>
    <w:p w14:paraId="657AD02C" w14:textId="5DE7766C" w:rsidR="008D09A1" w:rsidRDefault="008D09A1" w:rsidP="008D09A1">
      <w:pPr>
        <w:spacing w:after="0" w:line="240" w:lineRule="auto"/>
        <w:jc w:val="both"/>
        <w:rPr>
          <w:rFonts w:ascii="Arial" w:hAnsi="Arial" w:cs="Arial"/>
          <w:bCs/>
          <w:spacing w:val="-3"/>
          <w:sz w:val="20"/>
          <w:szCs w:val="20"/>
        </w:rPr>
      </w:pPr>
      <m:oMath>
        <m:r>
          <w:rPr>
            <w:rFonts w:ascii="Cambria Math" w:hAnsi="Cambria Math" w:cs="Arial"/>
            <w:spacing w:val="-3"/>
            <w:sz w:val="20"/>
            <w:szCs w:val="20"/>
          </w:rPr>
          <m:t>SMLMV</m:t>
        </m:r>
      </m:oMath>
      <w:r w:rsidRPr="008D09A1">
        <w:rPr>
          <w:rFonts w:ascii="Arial" w:hAnsi="Arial" w:cs="Arial"/>
          <w:bCs/>
          <w:spacing w:val="-3"/>
          <w:sz w:val="20"/>
          <w:szCs w:val="20"/>
        </w:rPr>
        <w:t>: Salario mínimo legal mensual vigente a la fecha de cálculo.</w:t>
      </w:r>
    </w:p>
    <w:p w14:paraId="1A59EB37" w14:textId="77777777" w:rsidR="008D09A1" w:rsidRPr="008D09A1" w:rsidRDefault="008D09A1" w:rsidP="008D09A1">
      <w:pPr>
        <w:spacing w:after="0" w:line="240" w:lineRule="auto"/>
        <w:jc w:val="both"/>
        <w:rPr>
          <w:rFonts w:ascii="Arial" w:hAnsi="Arial" w:cs="Arial"/>
          <w:bCs/>
          <w:spacing w:val="-3"/>
          <w:sz w:val="20"/>
          <w:szCs w:val="20"/>
        </w:rPr>
      </w:pPr>
    </w:p>
    <w:p w14:paraId="33910B31" w14:textId="6E74AB69" w:rsidR="008D09A1" w:rsidRDefault="008D09A1" w:rsidP="008D09A1">
      <w:pPr>
        <w:spacing w:after="0" w:line="240" w:lineRule="auto"/>
        <w:jc w:val="both"/>
        <w:rPr>
          <w:rFonts w:ascii="Arial" w:hAnsi="Arial" w:cs="Arial"/>
          <w:bCs/>
          <w:spacing w:val="-3"/>
          <w:sz w:val="20"/>
          <w:szCs w:val="20"/>
        </w:rPr>
      </w:pPr>
      <m:oMath>
        <m:r>
          <w:rPr>
            <w:rFonts w:ascii="Cambria Math" w:hAnsi="Cambria Math" w:cs="Arial"/>
            <w:spacing w:val="-3"/>
            <w:sz w:val="20"/>
            <w:szCs w:val="20"/>
          </w:rPr>
          <m:t>MdIT</m:t>
        </m:r>
      </m:oMath>
      <w:r w:rsidRPr="008D09A1">
        <w:rPr>
          <w:rFonts w:ascii="Arial" w:hAnsi="Arial" w:cs="Arial"/>
          <w:bCs/>
          <w:spacing w:val="-3"/>
          <w:sz w:val="20"/>
          <w:szCs w:val="20"/>
        </w:rPr>
        <w:t>: Mediana de la distribución de días pagados por subsidio económico por concepto favorable de rehabilitación por la entidad aseguradora durante los últimos 3 años.</w:t>
      </w:r>
    </w:p>
    <w:p w14:paraId="753F4E2F" w14:textId="77777777" w:rsidR="008D09A1" w:rsidRPr="008D09A1" w:rsidRDefault="008D09A1" w:rsidP="008D09A1">
      <w:pPr>
        <w:spacing w:after="0" w:line="240" w:lineRule="auto"/>
        <w:jc w:val="both"/>
        <w:rPr>
          <w:rFonts w:ascii="Arial" w:hAnsi="Arial" w:cs="Arial"/>
          <w:bCs/>
          <w:spacing w:val="-3"/>
          <w:sz w:val="20"/>
          <w:szCs w:val="20"/>
        </w:rPr>
      </w:pPr>
    </w:p>
    <w:p w14:paraId="5E671D28" w14:textId="77777777" w:rsidR="008D09A1" w:rsidRPr="008D09A1" w:rsidRDefault="008D09A1" w:rsidP="008D09A1">
      <w:pPr>
        <w:spacing w:after="0" w:line="240" w:lineRule="auto"/>
        <w:jc w:val="both"/>
        <w:rPr>
          <w:rFonts w:ascii="Arial" w:hAnsi="Arial" w:cs="Arial"/>
          <w:bCs/>
          <w:spacing w:val="-3"/>
          <w:sz w:val="20"/>
          <w:szCs w:val="20"/>
        </w:rPr>
      </w:pPr>
      <w:r w:rsidRPr="008D09A1">
        <w:rPr>
          <w:rFonts w:ascii="Arial" w:hAnsi="Arial" w:cs="Arial"/>
          <w:bCs/>
          <w:spacing w:val="-3"/>
          <w:sz w:val="20"/>
          <w:szCs w:val="20"/>
        </w:rPr>
        <w:t>Para los siniestros que cuenten con un informe de la EPS que defina y certifique los días de subsidio económico por concepto favorable de rehabilitación, la reserva se constituirá empleando los días determinados en dicho informe.</w:t>
      </w:r>
    </w:p>
    <w:p w14:paraId="64607FBF" w14:textId="77777777" w:rsidR="008D09A1" w:rsidRDefault="008D09A1" w:rsidP="008D09A1">
      <w:pPr>
        <w:spacing w:after="0" w:line="240" w:lineRule="auto"/>
        <w:jc w:val="both"/>
        <w:rPr>
          <w:rFonts w:ascii="Arial" w:hAnsi="Arial" w:cs="Arial"/>
          <w:bCs/>
          <w:spacing w:val="-3"/>
          <w:sz w:val="20"/>
          <w:szCs w:val="20"/>
        </w:rPr>
      </w:pPr>
    </w:p>
    <w:p w14:paraId="34D676E0" w14:textId="5BBF5AC3" w:rsidR="008D09A1" w:rsidRPr="008D09A1" w:rsidRDefault="008D09A1" w:rsidP="008D09A1">
      <w:pPr>
        <w:spacing w:after="0" w:line="240" w:lineRule="auto"/>
        <w:jc w:val="both"/>
        <w:rPr>
          <w:rFonts w:ascii="Arial" w:hAnsi="Arial" w:cs="Arial"/>
          <w:bCs/>
          <w:spacing w:val="-3"/>
          <w:sz w:val="20"/>
          <w:szCs w:val="20"/>
        </w:rPr>
      </w:pPr>
      <w:r w:rsidRPr="008D09A1">
        <w:rPr>
          <w:rFonts w:ascii="Arial" w:hAnsi="Arial" w:cs="Arial"/>
          <w:bCs/>
          <w:spacing w:val="-3"/>
          <w:sz w:val="20"/>
          <w:szCs w:val="20"/>
        </w:rPr>
        <w:t>Esta reserva se debe ajustar de acuerdo con los pagos que efectúe la entidad aseguradora para cada siniestro y recalcular anualmente. En caso de agotarse la reserva de la cobertura del subsidio económico por concepto favorable de rehabilitación</w:t>
      </w:r>
      <w:r w:rsidRPr="008D09A1" w:rsidDel="00FE6BB1">
        <w:rPr>
          <w:rFonts w:ascii="Arial" w:hAnsi="Arial" w:cs="Arial"/>
          <w:bCs/>
          <w:spacing w:val="-3"/>
          <w:sz w:val="20"/>
          <w:szCs w:val="20"/>
        </w:rPr>
        <w:t xml:space="preserve"> </w:t>
      </w:r>
      <w:r w:rsidRPr="008D09A1">
        <w:rPr>
          <w:rFonts w:ascii="Arial" w:hAnsi="Arial" w:cs="Arial"/>
          <w:bCs/>
          <w:spacing w:val="-3"/>
          <w:sz w:val="20"/>
          <w:szCs w:val="20"/>
        </w:rPr>
        <w:t xml:space="preserve">correspondiente a un siniestro avisado por pagos realizados, la entidad debe reconstituirla con el 100% del monto del cálculo que corresponda en el momento del agotamiento de </w:t>
      </w:r>
      <w:proofErr w:type="gramStart"/>
      <w:r w:rsidRPr="008D09A1">
        <w:rPr>
          <w:rFonts w:ascii="Arial" w:hAnsi="Arial" w:cs="Arial"/>
          <w:bCs/>
          <w:spacing w:val="-3"/>
          <w:sz w:val="20"/>
          <w:szCs w:val="20"/>
        </w:rPr>
        <w:t>la misma</w:t>
      </w:r>
      <w:proofErr w:type="gramEnd"/>
      <w:r w:rsidRPr="008D09A1">
        <w:rPr>
          <w:rFonts w:ascii="Arial" w:hAnsi="Arial" w:cs="Arial"/>
          <w:bCs/>
          <w:spacing w:val="-3"/>
          <w:sz w:val="20"/>
          <w:szCs w:val="20"/>
        </w:rPr>
        <w:t>. En cualquier caso, la reserva por subsidio económico por concepto favorable de rehabilitación debe contemplar un subsidio equivalente a la incapacidad que venía disfrutando el trabajador con cargo a la EPS, según lo definido en el art</w:t>
      </w:r>
      <w:r>
        <w:rPr>
          <w:rFonts w:ascii="Arial" w:hAnsi="Arial" w:cs="Arial"/>
          <w:bCs/>
          <w:spacing w:val="-3"/>
          <w:sz w:val="20"/>
          <w:szCs w:val="20"/>
        </w:rPr>
        <w:t>ículo</w:t>
      </w:r>
      <w:r w:rsidRPr="008D09A1">
        <w:rPr>
          <w:rFonts w:ascii="Arial" w:hAnsi="Arial" w:cs="Arial"/>
          <w:bCs/>
          <w:spacing w:val="-3"/>
          <w:sz w:val="20"/>
          <w:szCs w:val="20"/>
        </w:rPr>
        <w:t xml:space="preserve"> 142 del Decreto 019 de 2012.</w:t>
      </w:r>
    </w:p>
    <w:p w14:paraId="6CBCBD97" w14:textId="77777777" w:rsidR="008B358C" w:rsidRPr="008D09A1" w:rsidRDefault="008B358C" w:rsidP="00220857">
      <w:pPr>
        <w:spacing w:after="0" w:line="240" w:lineRule="auto"/>
        <w:jc w:val="both"/>
        <w:rPr>
          <w:rFonts w:ascii="Arial" w:hAnsi="Arial" w:cs="Arial"/>
          <w:bCs/>
          <w:spacing w:val="-3"/>
          <w:sz w:val="20"/>
          <w:szCs w:val="20"/>
        </w:rPr>
      </w:pPr>
    </w:p>
    <w:p w14:paraId="3E54FAC5" w14:textId="77777777" w:rsidR="004258FC" w:rsidRPr="004258FC" w:rsidRDefault="004258FC" w:rsidP="004258FC">
      <w:pPr>
        <w:spacing w:after="0" w:line="240" w:lineRule="auto"/>
        <w:jc w:val="both"/>
        <w:rPr>
          <w:rFonts w:ascii="Arial" w:hAnsi="Arial" w:cs="Arial"/>
          <w:bCs/>
          <w:spacing w:val="-3"/>
          <w:sz w:val="20"/>
          <w:szCs w:val="20"/>
        </w:rPr>
      </w:pPr>
      <w:r w:rsidRPr="004258FC">
        <w:rPr>
          <w:rFonts w:ascii="Arial" w:hAnsi="Arial" w:cs="Arial"/>
          <w:bCs/>
          <w:spacing w:val="-3"/>
          <w:sz w:val="20"/>
          <w:szCs w:val="20"/>
        </w:rPr>
        <w:t>La reserva por subsidio económico por concepto favorable de rehabilitación</w:t>
      </w:r>
      <w:r w:rsidRPr="004258FC" w:rsidDel="00FE6BB1">
        <w:rPr>
          <w:rFonts w:ascii="Arial" w:hAnsi="Arial" w:cs="Arial"/>
          <w:bCs/>
          <w:spacing w:val="-3"/>
          <w:sz w:val="20"/>
          <w:szCs w:val="20"/>
        </w:rPr>
        <w:t xml:space="preserve"> </w:t>
      </w:r>
      <w:r w:rsidRPr="004258FC">
        <w:rPr>
          <w:rFonts w:ascii="Arial" w:hAnsi="Arial" w:cs="Arial"/>
          <w:bCs/>
          <w:spacing w:val="-3"/>
          <w:sz w:val="20"/>
          <w:szCs w:val="20"/>
        </w:rPr>
        <w:t>se liberará una vez efectuado el pago total del subsidio, cuando se cuente con un dictamen en firme, por muerte del afiliado, por cambio de AFP, por negación del derecho o cuando prescriba cada mesada exigible. Cuando se presente una solicitud de pago asociada a una reserva liberada, la entidad debe constituir nuevamente la reserva descontando los pagos realizados. En ningún caso esta reserva puede ser negativa.</w:t>
      </w:r>
    </w:p>
    <w:p w14:paraId="7969ACBF" w14:textId="77777777" w:rsidR="008B358C" w:rsidRDefault="008B358C" w:rsidP="004258FC">
      <w:pPr>
        <w:spacing w:after="0" w:line="240" w:lineRule="auto"/>
        <w:ind w:left="708" w:hanging="708"/>
        <w:jc w:val="both"/>
        <w:rPr>
          <w:rFonts w:ascii="Arial" w:hAnsi="Arial" w:cs="Arial"/>
          <w:bCs/>
          <w:spacing w:val="-3"/>
          <w:sz w:val="20"/>
          <w:szCs w:val="20"/>
        </w:rPr>
      </w:pPr>
    </w:p>
    <w:p w14:paraId="66B7EC81" w14:textId="77777777" w:rsidR="004045DA" w:rsidRDefault="004045DA" w:rsidP="004258FC">
      <w:pPr>
        <w:spacing w:after="0" w:line="240" w:lineRule="auto"/>
        <w:ind w:left="708" w:hanging="708"/>
        <w:jc w:val="both"/>
        <w:rPr>
          <w:rFonts w:ascii="Arial" w:hAnsi="Arial" w:cs="Arial"/>
          <w:bCs/>
          <w:spacing w:val="-3"/>
          <w:sz w:val="20"/>
          <w:szCs w:val="20"/>
        </w:rPr>
      </w:pPr>
    </w:p>
    <w:p w14:paraId="6C55667B" w14:textId="57872E22" w:rsidR="004258FC" w:rsidRPr="004258FC" w:rsidRDefault="004258FC" w:rsidP="004258FC">
      <w:pPr>
        <w:spacing w:after="0" w:line="240" w:lineRule="auto"/>
        <w:jc w:val="both"/>
        <w:rPr>
          <w:rFonts w:ascii="Arial" w:hAnsi="Arial" w:cs="Arial"/>
          <w:b/>
          <w:spacing w:val="-3"/>
          <w:sz w:val="20"/>
          <w:szCs w:val="20"/>
        </w:rPr>
      </w:pPr>
      <w:r w:rsidRPr="004258FC">
        <w:rPr>
          <w:rFonts w:ascii="Arial" w:hAnsi="Arial" w:cs="Arial"/>
          <w:b/>
          <w:spacing w:val="-3"/>
          <w:sz w:val="20"/>
          <w:szCs w:val="20"/>
        </w:rPr>
        <w:t>6.</w:t>
      </w:r>
      <w:r w:rsidRPr="004258FC">
        <w:rPr>
          <w:rFonts w:ascii="Arial" w:hAnsi="Arial" w:cs="Arial"/>
          <w:b/>
          <w:spacing w:val="-3"/>
          <w:sz w:val="20"/>
          <w:szCs w:val="20"/>
        </w:rPr>
        <w:tab/>
        <w:t>METODOLOGÍA DE CÁLCULO DE LA RESERVA POR HONORARIOS DE ABOGADOS</w:t>
      </w:r>
    </w:p>
    <w:p w14:paraId="7EEED684" w14:textId="77777777" w:rsidR="004258FC" w:rsidRPr="004258FC" w:rsidRDefault="004258FC" w:rsidP="004258FC">
      <w:pPr>
        <w:spacing w:after="0" w:line="240" w:lineRule="auto"/>
        <w:jc w:val="both"/>
        <w:rPr>
          <w:rFonts w:ascii="Arial" w:hAnsi="Arial" w:cs="Arial"/>
          <w:bCs/>
          <w:spacing w:val="-3"/>
          <w:sz w:val="20"/>
          <w:szCs w:val="20"/>
        </w:rPr>
      </w:pPr>
    </w:p>
    <w:p w14:paraId="073DE2BE" w14:textId="77777777" w:rsidR="000F5E59" w:rsidRDefault="004258FC" w:rsidP="004258FC">
      <w:pPr>
        <w:spacing w:after="0" w:line="240" w:lineRule="auto"/>
        <w:jc w:val="both"/>
        <w:rPr>
          <w:rFonts w:ascii="Arial" w:hAnsi="Arial" w:cs="Arial"/>
          <w:bCs/>
          <w:spacing w:val="-3"/>
          <w:sz w:val="20"/>
          <w:szCs w:val="20"/>
        </w:rPr>
      </w:pPr>
      <w:r w:rsidRPr="004258FC">
        <w:rPr>
          <w:rFonts w:ascii="Arial" w:hAnsi="Arial" w:cs="Arial"/>
          <w:bCs/>
          <w:spacing w:val="-3"/>
          <w:sz w:val="20"/>
          <w:szCs w:val="20"/>
        </w:rPr>
        <w:t>Las entidades aseguradoras que hayan pactado asumir el costo de los honorarios de abogados, deben constituir una reserva por concepto de honorarios de abogados para cada uno de los siniestros avisados que se encuentren en proceso</w:t>
      </w:r>
      <w:r>
        <w:rPr>
          <w:rFonts w:ascii="Arial" w:hAnsi="Arial" w:cs="Arial"/>
          <w:bCs/>
          <w:spacing w:val="-3"/>
          <w:sz w:val="20"/>
          <w:szCs w:val="20"/>
        </w:rPr>
        <w:t xml:space="preserve"> </w:t>
      </w:r>
      <w:r w:rsidRPr="004258FC">
        <w:rPr>
          <w:rFonts w:ascii="Arial" w:hAnsi="Arial" w:cs="Arial"/>
          <w:bCs/>
          <w:spacing w:val="-3"/>
          <w:sz w:val="20"/>
          <w:szCs w:val="20"/>
        </w:rPr>
        <w:t>judicial o en etapa de conciliación prejudicial (incluyendo aquellos en los cuales la pretensión está por fuera del alcance de la cobertura del seguro previsional o la probabilidad de ser fallados en contra de la entidad aseguradora es baja) desde el momento de notificación de admisión de la demanda o solicitud de conciliación.</w:t>
      </w:r>
    </w:p>
    <w:p w14:paraId="160FCB84" w14:textId="77777777" w:rsidR="000F5E59" w:rsidRDefault="000F5E59" w:rsidP="004258FC">
      <w:pPr>
        <w:spacing w:after="0" w:line="240" w:lineRule="auto"/>
        <w:jc w:val="both"/>
        <w:rPr>
          <w:rFonts w:ascii="Arial" w:hAnsi="Arial" w:cs="Arial"/>
          <w:bCs/>
          <w:spacing w:val="-3"/>
          <w:sz w:val="20"/>
          <w:szCs w:val="20"/>
        </w:rPr>
      </w:pPr>
    </w:p>
    <w:p w14:paraId="1F130536" w14:textId="6C305A94" w:rsidR="004258FC" w:rsidRDefault="004258FC" w:rsidP="004258FC">
      <w:pPr>
        <w:spacing w:after="0" w:line="240" w:lineRule="auto"/>
        <w:jc w:val="both"/>
        <w:rPr>
          <w:rFonts w:ascii="Arial" w:hAnsi="Arial" w:cs="Arial"/>
          <w:bCs/>
          <w:spacing w:val="-3"/>
          <w:sz w:val="20"/>
          <w:szCs w:val="20"/>
        </w:rPr>
      </w:pPr>
      <w:r w:rsidRPr="004258FC">
        <w:rPr>
          <w:rFonts w:ascii="Arial" w:hAnsi="Arial" w:cs="Arial"/>
          <w:bCs/>
          <w:spacing w:val="-3"/>
          <w:sz w:val="20"/>
          <w:szCs w:val="20"/>
        </w:rPr>
        <w:t xml:space="preserve">Esta reserva debe corresponder a la mejor estimación que </w:t>
      </w:r>
      <w:r>
        <w:rPr>
          <w:rFonts w:ascii="Arial" w:hAnsi="Arial" w:cs="Arial"/>
          <w:bCs/>
          <w:spacing w:val="-3"/>
          <w:sz w:val="20"/>
          <w:szCs w:val="20"/>
        </w:rPr>
        <w:t xml:space="preserve">la entidad </w:t>
      </w:r>
      <w:r w:rsidRPr="004258FC">
        <w:rPr>
          <w:rFonts w:ascii="Arial" w:hAnsi="Arial" w:cs="Arial"/>
          <w:bCs/>
          <w:spacing w:val="-3"/>
          <w:sz w:val="20"/>
          <w:szCs w:val="20"/>
        </w:rPr>
        <w:t>pueda realizar</w:t>
      </w:r>
      <w:r>
        <w:rPr>
          <w:rFonts w:ascii="Arial" w:hAnsi="Arial" w:cs="Arial"/>
          <w:bCs/>
          <w:spacing w:val="-3"/>
          <w:sz w:val="20"/>
          <w:szCs w:val="20"/>
        </w:rPr>
        <w:t xml:space="preserve"> </w:t>
      </w:r>
      <w:r w:rsidRPr="004258FC">
        <w:rPr>
          <w:rFonts w:ascii="Arial" w:hAnsi="Arial" w:cs="Arial"/>
          <w:bCs/>
          <w:spacing w:val="-3"/>
          <w:sz w:val="20"/>
          <w:szCs w:val="20"/>
        </w:rPr>
        <w:t>a la fecha de cálculo de la reserva, con base en la metodología que defina la entidad aseguradora y en el acuerdo que se tenga con el abogado que representa judicial o prejudicialmente a la entidad.</w:t>
      </w:r>
    </w:p>
    <w:p w14:paraId="387BDB95" w14:textId="77777777" w:rsidR="004258FC" w:rsidRPr="004258FC" w:rsidRDefault="004258FC" w:rsidP="004258FC">
      <w:pPr>
        <w:spacing w:after="0" w:line="240" w:lineRule="auto"/>
        <w:jc w:val="both"/>
        <w:rPr>
          <w:rFonts w:ascii="Arial" w:hAnsi="Arial" w:cs="Arial"/>
          <w:bCs/>
          <w:spacing w:val="-3"/>
          <w:sz w:val="20"/>
          <w:szCs w:val="20"/>
        </w:rPr>
      </w:pPr>
    </w:p>
    <w:p w14:paraId="37BBB8B7" w14:textId="2C31F22E" w:rsidR="004258FC" w:rsidRPr="004258FC" w:rsidRDefault="004258FC" w:rsidP="004258FC">
      <w:pPr>
        <w:spacing w:after="0" w:line="240" w:lineRule="auto"/>
        <w:jc w:val="both"/>
        <w:rPr>
          <w:rFonts w:ascii="Arial" w:hAnsi="Arial" w:cs="Arial"/>
          <w:bCs/>
          <w:spacing w:val="-3"/>
          <w:sz w:val="20"/>
          <w:szCs w:val="20"/>
        </w:rPr>
      </w:pPr>
      <w:r w:rsidRPr="004258FC">
        <w:rPr>
          <w:rFonts w:ascii="Arial" w:hAnsi="Arial" w:cs="Arial"/>
          <w:bCs/>
          <w:spacing w:val="-3"/>
          <w:sz w:val="20"/>
          <w:szCs w:val="20"/>
        </w:rPr>
        <w:t xml:space="preserve">La metodología que adopte la entidad debe estar debidamente documentada, permanecer a disposición de la SFC y corresponder al tipo de acuerdo que </w:t>
      </w:r>
      <w:r>
        <w:rPr>
          <w:rFonts w:ascii="Arial" w:hAnsi="Arial" w:cs="Arial"/>
          <w:bCs/>
          <w:spacing w:val="-3"/>
          <w:sz w:val="20"/>
          <w:szCs w:val="20"/>
        </w:rPr>
        <w:t xml:space="preserve">la entidad </w:t>
      </w:r>
      <w:r w:rsidRPr="004258FC">
        <w:rPr>
          <w:rFonts w:ascii="Arial" w:hAnsi="Arial" w:cs="Arial"/>
          <w:bCs/>
          <w:spacing w:val="-3"/>
          <w:sz w:val="20"/>
          <w:szCs w:val="20"/>
        </w:rPr>
        <w:t>tenga con el abogado.</w:t>
      </w:r>
    </w:p>
    <w:p w14:paraId="088996F4" w14:textId="37AA24FD" w:rsidR="003915AF" w:rsidRDefault="003915AF" w:rsidP="004258FC">
      <w:pPr>
        <w:spacing w:after="0" w:line="240" w:lineRule="auto"/>
        <w:ind w:left="708" w:hanging="708"/>
        <w:jc w:val="both"/>
        <w:rPr>
          <w:rFonts w:ascii="Arial" w:hAnsi="Arial" w:cs="Arial"/>
          <w:bCs/>
          <w:spacing w:val="-3"/>
          <w:sz w:val="20"/>
          <w:szCs w:val="20"/>
        </w:rPr>
      </w:pPr>
    </w:p>
    <w:p w14:paraId="09608496" w14:textId="77777777" w:rsidR="004045DA" w:rsidRDefault="004045DA" w:rsidP="004258FC">
      <w:pPr>
        <w:spacing w:after="0" w:line="240" w:lineRule="auto"/>
        <w:ind w:left="708" w:hanging="708"/>
        <w:jc w:val="both"/>
        <w:rPr>
          <w:rFonts w:ascii="Arial" w:hAnsi="Arial" w:cs="Arial"/>
          <w:bCs/>
          <w:spacing w:val="-3"/>
          <w:sz w:val="20"/>
          <w:szCs w:val="20"/>
        </w:rPr>
      </w:pPr>
    </w:p>
    <w:p w14:paraId="48DA84AA" w14:textId="77777777" w:rsidR="004045DA" w:rsidRDefault="004045DA" w:rsidP="004258FC">
      <w:pPr>
        <w:spacing w:after="0" w:line="240" w:lineRule="auto"/>
        <w:ind w:left="708" w:hanging="708"/>
        <w:jc w:val="both"/>
        <w:rPr>
          <w:rFonts w:ascii="Arial" w:hAnsi="Arial" w:cs="Arial"/>
          <w:bCs/>
          <w:spacing w:val="-3"/>
          <w:sz w:val="20"/>
          <w:szCs w:val="20"/>
        </w:rPr>
      </w:pPr>
    </w:p>
    <w:p w14:paraId="4164C0A6" w14:textId="77777777" w:rsidR="004045DA" w:rsidRDefault="004045DA" w:rsidP="004258FC">
      <w:pPr>
        <w:spacing w:after="0" w:line="240" w:lineRule="auto"/>
        <w:ind w:left="708" w:hanging="708"/>
        <w:jc w:val="both"/>
        <w:rPr>
          <w:rFonts w:ascii="Arial" w:hAnsi="Arial" w:cs="Arial"/>
          <w:bCs/>
          <w:spacing w:val="-3"/>
          <w:sz w:val="20"/>
          <w:szCs w:val="20"/>
        </w:rPr>
      </w:pPr>
    </w:p>
    <w:p w14:paraId="66ECC934" w14:textId="55C81831" w:rsidR="004258FC" w:rsidRPr="004258FC" w:rsidRDefault="004258FC" w:rsidP="004258FC">
      <w:pPr>
        <w:spacing w:after="0" w:line="240" w:lineRule="auto"/>
        <w:ind w:left="708" w:hanging="708"/>
        <w:jc w:val="both"/>
        <w:rPr>
          <w:rFonts w:ascii="Arial" w:hAnsi="Arial" w:cs="Arial"/>
          <w:b/>
          <w:spacing w:val="-3"/>
          <w:sz w:val="20"/>
          <w:szCs w:val="20"/>
        </w:rPr>
      </w:pPr>
      <w:r w:rsidRPr="004258FC">
        <w:rPr>
          <w:rFonts w:ascii="Arial" w:hAnsi="Arial" w:cs="Arial"/>
          <w:b/>
          <w:spacing w:val="-3"/>
          <w:sz w:val="20"/>
          <w:szCs w:val="20"/>
        </w:rPr>
        <w:t>7.</w:t>
      </w:r>
      <w:r w:rsidRPr="004258FC">
        <w:rPr>
          <w:rFonts w:ascii="Arial" w:hAnsi="Arial" w:cs="Arial"/>
          <w:b/>
          <w:spacing w:val="-3"/>
          <w:sz w:val="20"/>
          <w:szCs w:val="20"/>
        </w:rPr>
        <w:tab/>
        <w:t>AFECTACIÓN DE LA RESERVA TÉCNICA DE SINIESTROS AVISADOS POR PROCESOS JUDICIALES</w:t>
      </w:r>
    </w:p>
    <w:p w14:paraId="44153D20" w14:textId="77777777" w:rsidR="00436484" w:rsidRDefault="00436484" w:rsidP="004258FC">
      <w:pPr>
        <w:spacing w:after="0" w:line="240" w:lineRule="auto"/>
        <w:jc w:val="both"/>
        <w:rPr>
          <w:rFonts w:ascii="Arial" w:hAnsi="Arial" w:cs="Arial"/>
          <w:bCs/>
          <w:spacing w:val="-3"/>
          <w:sz w:val="20"/>
          <w:szCs w:val="20"/>
        </w:rPr>
      </w:pPr>
    </w:p>
    <w:p w14:paraId="24EFC8C0" w14:textId="7D4DB924" w:rsidR="004258FC" w:rsidRDefault="004258FC" w:rsidP="004258FC">
      <w:pPr>
        <w:spacing w:after="0" w:line="240" w:lineRule="auto"/>
        <w:jc w:val="both"/>
        <w:rPr>
          <w:rFonts w:ascii="Arial" w:hAnsi="Arial" w:cs="Arial"/>
          <w:bCs/>
          <w:spacing w:val="-3"/>
          <w:sz w:val="20"/>
          <w:szCs w:val="20"/>
        </w:rPr>
      </w:pPr>
      <w:r w:rsidRPr="004258FC">
        <w:rPr>
          <w:rFonts w:ascii="Arial" w:hAnsi="Arial" w:cs="Arial"/>
          <w:bCs/>
          <w:spacing w:val="-3"/>
          <w:sz w:val="20"/>
          <w:szCs w:val="20"/>
        </w:rPr>
        <w:t xml:space="preserve">Para los siniestros avisados que se encuentren en proceso judicial o en etapa de conciliación prejudicial (incluyendo aquellos en los cuales la pretensión está por fuera del alcance de la cobertura del seguro previsional o la probabilidad de ser fallados en contra de la entidad aseguradora es baja) y en los cuales la pretensión del demandante sea el pago de una pensión de invalidez o una pensión de sobrevivencia, se debe constituir una reserva de siniestros avisados de acuerdo con las instrucciones técnicas de los </w:t>
      </w:r>
      <w:r w:rsidRPr="00E379DE">
        <w:rPr>
          <w:rFonts w:ascii="Arial" w:hAnsi="Arial" w:cs="Arial"/>
          <w:bCs/>
          <w:spacing w:val="-3"/>
          <w:sz w:val="20"/>
          <w:szCs w:val="20"/>
        </w:rPr>
        <w:t xml:space="preserve">numerales 2. a </w:t>
      </w:r>
      <w:r w:rsidR="00E379DE" w:rsidRPr="00E379DE">
        <w:rPr>
          <w:rFonts w:ascii="Arial" w:hAnsi="Arial" w:cs="Arial"/>
          <w:bCs/>
          <w:spacing w:val="-3"/>
          <w:sz w:val="20"/>
          <w:szCs w:val="20"/>
        </w:rPr>
        <w:t>4</w:t>
      </w:r>
      <w:r w:rsidRPr="00E379DE">
        <w:rPr>
          <w:rFonts w:ascii="Arial" w:hAnsi="Arial" w:cs="Arial"/>
          <w:bCs/>
          <w:spacing w:val="-3"/>
          <w:sz w:val="20"/>
          <w:szCs w:val="20"/>
        </w:rPr>
        <w:t xml:space="preserve"> de este anexo</w:t>
      </w:r>
      <w:r>
        <w:rPr>
          <w:rFonts w:ascii="Arial" w:hAnsi="Arial" w:cs="Arial"/>
          <w:bCs/>
          <w:spacing w:val="-3"/>
          <w:sz w:val="20"/>
          <w:szCs w:val="20"/>
        </w:rPr>
        <w:t xml:space="preserve"> </w:t>
      </w:r>
      <w:r w:rsidRPr="004258FC">
        <w:rPr>
          <w:rFonts w:ascii="Arial" w:hAnsi="Arial" w:cs="Arial"/>
          <w:bCs/>
          <w:spacing w:val="-3"/>
          <w:sz w:val="20"/>
          <w:szCs w:val="20"/>
        </w:rPr>
        <w:t>según corresponda y desde el momento de notificación de admisión de la demanda o solicitud de conciliación.</w:t>
      </w:r>
    </w:p>
    <w:p w14:paraId="740BF72F" w14:textId="77777777" w:rsidR="004258FC" w:rsidRPr="004258FC" w:rsidRDefault="004258FC" w:rsidP="004258FC">
      <w:pPr>
        <w:spacing w:after="0" w:line="240" w:lineRule="auto"/>
        <w:jc w:val="both"/>
        <w:rPr>
          <w:rFonts w:ascii="Arial" w:hAnsi="Arial" w:cs="Arial"/>
          <w:bCs/>
          <w:spacing w:val="-3"/>
          <w:sz w:val="20"/>
          <w:szCs w:val="20"/>
        </w:rPr>
      </w:pPr>
    </w:p>
    <w:p w14:paraId="1DF54711" w14:textId="77777777" w:rsidR="004258FC" w:rsidRPr="004258FC" w:rsidRDefault="004258FC" w:rsidP="004258FC">
      <w:pPr>
        <w:spacing w:after="0" w:line="240" w:lineRule="auto"/>
        <w:jc w:val="both"/>
        <w:rPr>
          <w:rFonts w:ascii="Arial" w:hAnsi="Arial" w:cs="Arial"/>
          <w:bCs/>
          <w:spacing w:val="-3"/>
          <w:sz w:val="20"/>
          <w:szCs w:val="20"/>
        </w:rPr>
      </w:pPr>
      <w:r w:rsidRPr="004258FC">
        <w:rPr>
          <w:rFonts w:ascii="Arial" w:hAnsi="Arial" w:cs="Arial"/>
          <w:bCs/>
          <w:spacing w:val="-3"/>
          <w:sz w:val="20"/>
          <w:szCs w:val="20"/>
        </w:rPr>
        <w:t>Para los siniestros avisados que estén en proceso judicial, las entidades aseguradoras deben afectar la reserva de siniestros avisados del ramo de seguros previsionales de invalidez y sobrevivencia de acuerdo con la probabilidad del riesgo técnico-jurídico del proceso judicial, correspondiente a la categoría de riesgo técnico-jurídico.</w:t>
      </w:r>
    </w:p>
    <w:p w14:paraId="38D413B6" w14:textId="77777777" w:rsidR="004258FC" w:rsidRDefault="004258FC" w:rsidP="004258FC">
      <w:pPr>
        <w:spacing w:after="0" w:line="240" w:lineRule="auto"/>
        <w:jc w:val="both"/>
        <w:rPr>
          <w:rFonts w:ascii="Arial" w:hAnsi="Arial" w:cs="Arial"/>
          <w:bCs/>
          <w:spacing w:val="-3"/>
          <w:sz w:val="20"/>
          <w:szCs w:val="20"/>
        </w:rPr>
      </w:pPr>
    </w:p>
    <w:p w14:paraId="65B41E6E" w14:textId="3168E1D7" w:rsidR="004258FC" w:rsidRPr="004258FC" w:rsidRDefault="004258FC" w:rsidP="004258FC">
      <w:pPr>
        <w:spacing w:after="0" w:line="240" w:lineRule="auto"/>
        <w:jc w:val="both"/>
        <w:rPr>
          <w:rFonts w:ascii="Arial" w:hAnsi="Arial" w:cs="Arial"/>
          <w:bCs/>
          <w:spacing w:val="-3"/>
          <w:sz w:val="20"/>
          <w:szCs w:val="20"/>
        </w:rPr>
      </w:pPr>
      <w:r w:rsidRPr="004258FC">
        <w:rPr>
          <w:rFonts w:ascii="Arial" w:hAnsi="Arial" w:cs="Arial"/>
          <w:bCs/>
          <w:spacing w:val="-3"/>
          <w:sz w:val="20"/>
          <w:szCs w:val="20"/>
        </w:rPr>
        <w:t xml:space="preserve">La reserva por honorarios de abogados </w:t>
      </w:r>
      <w:r w:rsidR="007A36AB">
        <w:rPr>
          <w:rFonts w:ascii="Arial" w:hAnsi="Arial" w:cs="Arial"/>
          <w:bCs/>
          <w:spacing w:val="-3"/>
          <w:sz w:val="20"/>
          <w:szCs w:val="20"/>
        </w:rPr>
        <w:t xml:space="preserve">de </w:t>
      </w:r>
      <w:r w:rsidRPr="004258FC">
        <w:rPr>
          <w:rFonts w:ascii="Arial" w:hAnsi="Arial" w:cs="Arial"/>
          <w:bCs/>
          <w:spacing w:val="-3"/>
          <w:sz w:val="20"/>
          <w:szCs w:val="20"/>
        </w:rPr>
        <w:t xml:space="preserve">que </w:t>
      </w:r>
      <w:r w:rsidR="007A36AB">
        <w:rPr>
          <w:rFonts w:ascii="Arial" w:hAnsi="Arial" w:cs="Arial"/>
          <w:bCs/>
          <w:spacing w:val="-3"/>
          <w:sz w:val="20"/>
          <w:szCs w:val="20"/>
        </w:rPr>
        <w:t xml:space="preserve">trata </w:t>
      </w:r>
      <w:r w:rsidRPr="005F2175">
        <w:rPr>
          <w:rFonts w:ascii="Arial" w:hAnsi="Arial" w:cs="Arial"/>
          <w:bCs/>
          <w:spacing w:val="-3"/>
          <w:sz w:val="20"/>
          <w:szCs w:val="20"/>
        </w:rPr>
        <w:t xml:space="preserve">el numeral </w:t>
      </w:r>
      <w:r w:rsidR="005F2175">
        <w:rPr>
          <w:rFonts w:ascii="Arial" w:hAnsi="Arial" w:cs="Arial"/>
          <w:bCs/>
          <w:spacing w:val="-3"/>
          <w:sz w:val="20"/>
          <w:szCs w:val="20"/>
        </w:rPr>
        <w:t>6.</w:t>
      </w:r>
      <w:r w:rsidRPr="004258FC">
        <w:rPr>
          <w:rFonts w:ascii="Arial" w:hAnsi="Arial" w:cs="Arial"/>
          <w:bCs/>
          <w:spacing w:val="-3"/>
          <w:sz w:val="20"/>
          <w:szCs w:val="20"/>
        </w:rPr>
        <w:t xml:space="preserve"> no debe ser afectada por la probabilidad del riesgo técnico-jurídico del proceso judicial de la que trata este subnumeral.</w:t>
      </w:r>
    </w:p>
    <w:p w14:paraId="00BC4914" w14:textId="77777777" w:rsidR="003915AF" w:rsidRPr="00C25885" w:rsidRDefault="003915AF" w:rsidP="004258FC">
      <w:pPr>
        <w:spacing w:after="0" w:line="240" w:lineRule="auto"/>
        <w:jc w:val="both"/>
        <w:rPr>
          <w:rFonts w:ascii="Arial" w:hAnsi="Arial" w:cs="Arial"/>
          <w:b/>
          <w:spacing w:val="-3"/>
          <w:sz w:val="20"/>
          <w:szCs w:val="20"/>
        </w:rPr>
      </w:pPr>
    </w:p>
    <w:p w14:paraId="133806AB" w14:textId="45220059" w:rsidR="00C25885" w:rsidRPr="00C25885" w:rsidRDefault="00C25885" w:rsidP="00C25885">
      <w:pPr>
        <w:spacing w:after="0" w:line="240" w:lineRule="auto"/>
        <w:jc w:val="both"/>
        <w:rPr>
          <w:rFonts w:ascii="Arial" w:hAnsi="Arial" w:cs="Arial"/>
          <w:b/>
          <w:spacing w:val="-3"/>
          <w:sz w:val="20"/>
          <w:szCs w:val="20"/>
        </w:rPr>
      </w:pPr>
      <w:r w:rsidRPr="00C25885">
        <w:rPr>
          <w:rFonts w:ascii="Arial" w:hAnsi="Arial" w:cs="Arial"/>
          <w:b/>
          <w:spacing w:val="-3"/>
          <w:sz w:val="20"/>
          <w:szCs w:val="20"/>
        </w:rPr>
        <w:t>7.1.</w:t>
      </w:r>
      <w:r w:rsidRPr="00C25885">
        <w:rPr>
          <w:rFonts w:ascii="Arial" w:hAnsi="Arial" w:cs="Arial"/>
          <w:b/>
          <w:spacing w:val="-3"/>
          <w:sz w:val="20"/>
          <w:szCs w:val="20"/>
        </w:rPr>
        <w:tab/>
        <w:t>Comité interdisciplinario de evaluación de siniestros en proceso judicial.</w:t>
      </w:r>
    </w:p>
    <w:p w14:paraId="6E389FBD" w14:textId="77777777" w:rsidR="00C25885" w:rsidRPr="00C25885" w:rsidRDefault="00C25885" w:rsidP="00C25885">
      <w:pPr>
        <w:spacing w:after="0" w:line="240" w:lineRule="auto"/>
        <w:jc w:val="both"/>
        <w:rPr>
          <w:rFonts w:ascii="Arial" w:hAnsi="Arial" w:cs="Arial"/>
          <w:b/>
          <w:spacing w:val="-3"/>
          <w:sz w:val="20"/>
          <w:szCs w:val="20"/>
        </w:rPr>
      </w:pPr>
    </w:p>
    <w:p w14:paraId="16C3D122" w14:textId="38129D89" w:rsidR="00C25885" w:rsidRPr="00C25885" w:rsidRDefault="00C25885" w:rsidP="00C25885">
      <w:pPr>
        <w:spacing w:after="0" w:line="240" w:lineRule="auto"/>
        <w:jc w:val="both"/>
        <w:rPr>
          <w:rFonts w:ascii="Arial" w:hAnsi="Arial" w:cs="Arial"/>
          <w:bCs/>
          <w:spacing w:val="-3"/>
          <w:sz w:val="20"/>
          <w:szCs w:val="20"/>
        </w:rPr>
      </w:pPr>
      <w:r w:rsidRPr="00C25885">
        <w:rPr>
          <w:rFonts w:ascii="Arial" w:hAnsi="Arial" w:cs="Arial"/>
          <w:bCs/>
          <w:spacing w:val="-3"/>
          <w:sz w:val="20"/>
          <w:szCs w:val="20"/>
        </w:rPr>
        <w:t>Las entidades aseguradoras deben conformar un comité interdisciplinario de evaluación de siniestros en proceso judicial o conciliación, el cual debe ser integrado, al menos, por un experto en medicina, un experto en asuntos legales, un responsable administrativo del área técnica de siniestros y un actuario.</w:t>
      </w:r>
      <w:r>
        <w:rPr>
          <w:rFonts w:ascii="Arial" w:hAnsi="Arial" w:cs="Arial"/>
          <w:bCs/>
          <w:spacing w:val="-3"/>
          <w:sz w:val="20"/>
          <w:szCs w:val="20"/>
        </w:rPr>
        <w:t xml:space="preserve"> </w:t>
      </w:r>
      <w:r w:rsidRPr="00C25885">
        <w:rPr>
          <w:rFonts w:ascii="Arial" w:hAnsi="Arial" w:cs="Arial"/>
          <w:bCs/>
          <w:spacing w:val="-3"/>
          <w:sz w:val="20"/>
          <w:szCs w:val="20"/>
        </w:rPr>
        <w:t>Este comité tiene las siguientes responsabilidades:</w:t>
      </w:r>
    </w:p>
    <w:p w14:paraId="53672660" w14:textId="77777777" w:rsidR="00C25885" w:rsidRDefault="00C25885" w:rsidP="00C25885">
      <w:pPr>
        <w:spacing w:after="0" w:line="240" w:lineRule="auto"/>
        <w:jc w:val="both"/>
        <w:rPr>
          <w:rFonts w:ascii="Arial" w:hAnsi="Arial" w:cs="Arial"/>
          <w:bCs/>
          <w:spacing w:val="-3"/>
          <w:sz w:val="20"/>
          <w:szCs w:val="20"/>
        </w:rPr>
      </w:pPr>
    </w:p>
    <w:p w14:paraId="713AD599" w14:textId="7901BA1B" w:rsidR="00C25885" w:rsidRDefault="00C25885" w:rsidP="00C25885">
      <w:pPr>
        <w:spacing w:after="0" w:line="240" w:lineRule="auto"/>
        <w:jc w:val="both"/>
        <w:rPr>
          <w:rFonts w:ascii="Arial" w:hAnsi="Arial" w:cs="Arial"/>
          <w:bCs/>
          <w:spacing w:val="-3"/>
          <w:sz w:val="20"/>
          <w:szCs w:val="20"/>
        </w:rPr>
      </w:pPr>
      <w:r>
        <w:rPr>
          <w:rFonts w:ascii="Arial" w:hAnsi="Arial" w:cs="Arial"/>
          <w:bCs/>
          <w:spacing w:val="-3"/>
          <w:sz w:val="20"/>
          <w:szCs w:val="20"/>
        </w:rPr>
        <w:t>7.1.1.</w:t>
      </w:r>
      <w:r>
        <w:rPr>
          <w:rFonts w:ascii="Arial" w:hAnsi="Arial" w:cs="Arial"/>
          <w:bCs/>
          <w:spacing w:val="-3"/>
          <w:sz w:val="20"/>
          <w:szCs w:val="20"/>
        </w:rPr>
        <w:tab/>
      </w:r>
      <w:r w:rsidRPr="00C25885">
        <w:rPr>
          <w:rFonts w:ascii="Arial" w:hAnsi="Arial" w:cs="Arial"/>
          <w:bCs/>
          <w:spacing w:val="-3"/>
          <w:sz w:val="20"/>
          <w:szCs w:val="20"/>
        </w:rPr>
        <w:t>Determinar la categoría y probabilidad del riesgo técnico-jurídico del proceso judicial, teniendo en cuenta los conocimientos y experiencia de los miembros del comité y la información disponible de los siniestros pagados.</w:t>
      </w:r>
    </w:p>
    <w:p w14:paraId="03834F92" w14:textId="77777777" w:rsidR="00C25885" w:rsidRPr="00C25885" w:rsidRDefault="00C25885" w:rsidP="00C25885">
      <w:pPr>
        <w:spacing w:after="0" w:line="240" w:lineRule="auto"/>
        <w:jc w:val="both"/>
        <w:rPr>
          <w:rFonts w:ascii="Arial" w:hAnsi="Arial" w:cs="Arial"/>
          <w:bCs/>
          <w:spacing w:val="-3"/>
          <w:sz w:val="20"/>
          <w:szCs w:val="20"/>
        </w:rPr>
      </w:pPr>
    </w:p>
    <w:p w14:paraId="79213D06" w14:textId="5F903B26" w:rsidR="00C25885" w:rsidRDefault="00C25885" w:rsidP="00C25885">
      <w:pPr>
        <w:spacing w:after="0" w:line="240" w:lineRule="auto"/>
        <w:jc w:val="both"/>
        <w:rPr>
          <w:rFonts w:ascii="Arial" w:hAnsi="Arial" w:cs="Arial"/>
          <w:bCs/>
          <w:spacing w:val="-3"/>
          <w:sz w:val="20"/>
          <w:szCs w:val="20"/>
        </w:rPr>
      </w:pPr>
      <w:r w:rsidRPr="00C25885">
        <w:rPr>
          <w:rFonts w:ascii="Arial" w:hAnsi="Arial" w:cs="Arial"/>
          <w:bCs/>
          <w:spacing w:val="-3"/>
          <w:sz w:val="20"/>
          <w:szCs w:val="20"/>
        </w:rPr>
        <w:t>La metodología empleada para fijar las probabilidades de que trata este subnumeral debe estar debidamente documentada y mantenerse a disposición de la SFC.</w:t>
      </w:r>
    </w:p>
    <w:p w14:paraId="3F02E78E" w14:textId="77777777" w:rsidR="00C25885" w:rsidRPr="00C25885" w:rsidRDefault="00C25885" w:rsidP="00C25885">
      <w:pPr>
        <w:spacing w:after="0" w:line="240" w:lineRule="auto"/>
        <w:jc w:val="both"/>
        <w:rPr>
          <w:rFonts w:ascii="Arial" w:hAnsi="Arial" w:cs="Arial"/>
          <w:bCs/>
          <w:spacing w:val="-3"/>
          <w:sz w:val="20"/>
          <w:szCs w:val="20"/>
        </w:rPr>
      </w:pPr>
    </w:p>
    <w:p w14:paraId="0B2F057F" w14:textId="5059AAE1" w:rsidR="00C25885" w:rsidRDefault="00C25885" w:rsidP="00C25885">
      <w:pPr>
        <w:spacing w:after="0" w:line="240" w:lineRule="auto"/>
        <w:jc w:val="both"/>
        <w:rPr>
          <w:rFonts w:ascii="Arial" w:hAnsi="Arial" w:cs="Arial"/>
          <w:bCs/>
          <w:spacing w:val="-3"/>
          <w:sz w:val="20"/>
          <w:szCs w:val="20"/>
        </w:rPr>
      </w:pPr>
      <w:r>
        <w:rPr>
          <w:rFonts w:ascii="Arial" w:hAnsi="Arial" w:cs="Arial"/>
          <w:bCs/>
          <w:spacing w:val="-3"/>
          <w:sz w:val="20"/>
          <w:szCs w:val="20"/>
        </w:rPr>
        <w:t>7.1.2.</w:t>
      </w:r>
      <w:r>
        <w:rPr>
          <w:rFonts w:ascii="Arial" w:hAnsi="Arial" w:cs="Arial"/>
          <w:bCs/>
          <w:spacing w:val="-3"/>
          <w:sz w:val="20"/>
          <w:szCs w:val="20"/>
        </w:rPr>
        <w:tab/>
      </w:r>
      <w:r w:rsidRPr="00C25885">
        <w:rPr>
          <w:rFonts w:ascii="Arial" w:hAnsi="Arial" w:cs="Arial"/>
          <w:bCs/>
          <w:spacing w:val="-3"/>
          <w:sz w:val="20"/>
          <w:szCs w:val="20"/>
        </w:rPr>
        <w:t>Revisar los nuevos procesos judiciales, los cambios en la instancia jurídica para los procesos en curso y la terminación del proceso por conciliación o fallo.</w:t>
      </w:r>
    </w:p>
    <w:p w14:paraId="0387A5ED" w14:textId="77777777" w:rsidR="00C25885" w:rsidRPr="00C25885" w:rsidRDefault="00C25885" w:rsidP="00C25885">
      <w:pPr>
        <w:spacing w:after="0" w:line="240" w:lineRule="auto"/>
        <w:jc w:val="both"/>
        <w:rPr>
          <w:rFonts w:ascii="Arial" w:hAnsi="Arial" w:cs="Arial"/>
          <w:bCs/>
          <w:spacing w:val="-3"/>
          <w:sz w:val="20"/>
          <w:szCs w:val="20"/>
        </w:rPr>
      </w:pPr>
    </w:p>
    <w:p w14:paraId="25F2856C" w14:textId="4C406922" w:rsidR="00C25885" w:rsidRPr="00C25885" w:rsidRDefault="00C25885" w:rsidP="00C25885">
      <w:pPr>
        <w:spacing w:after="0" w:line="240" w:lineRule="auto"/>
        <w:jc w:val="both"/>
        <w:rPr>
          <w:rFonts w:ascii="Arial" w:hAnsi="Arial" w:cs="Arial"/>
          <w:bCs/>
          <w:spacing w:val="-3"/>
          <w:sz w:val="20"/>
          <w:szCs w:val="20"/>
        </w:rPr>
      </w:pPr>
      <w:r>
        <w:rPr>
          <w:rFonts w:ascii="Arial" w:hAnsi="Arial" w:cs="Arial"/>
          <w:bCs/>
          <w:spacing w:val="-3"/>
          <w:sz w:val="20"/>
          <w:szCs w:val="20"/>
        </w:rPr>
        <w:t>7.1.3.</w:t>
      </w:r>
      <w:r>
        <w:rPr>
          <w:rFonts w:ascii="Arial" w:hAnsi="Arial" w:cs="Arial"/>
          <w:bCs/>
          <w:spacing w:val="-3"/>
          <w:sz w:val="20"/>
          <w:szCs w:val="20"/>
        </w:rPr>
        <w:tab/>
      </w:r>
      <w:r w:rsidRPr="00C25885">
        <w:rPr>
          <w:rFonts w:ascii="Arial" w:hAnsi="Arial" w:cs="Arial"/>
          <w:bCs/>
          <w:spacing w:val="-3"/>
          <w:sz w:val="20"/>
          <w:szCs w:val="20"/>
        </w:rPr>
        <w:t>Hacer un seguimiento de los procesos judiciales en curso.</w:t>
      </w:r>
    </w:p>
    <w:p w14:paraId="5C0FD651" w14:textId="77777777" w:rsidR="00C25885" w:rsidRPr="00C25885" w:rsidRDefault="00C25885" w:rsidP="00C25885">
      <w:pPr>
        <w:spacing w:after="0" w:line="240" w:lineRule="auto"/>
        <w:jc w:val="both"/>
        <w:rPr>
          <w:rFonts w:ascii="Arial" w:hAnsi="Arial" w:cs="Arial"/>
          <w:b/>
          <w:spacing w:val="-3"/>
          <w:sz w:val="20"/>
          <w:szCs w:val="20"/>
        </w:rPr>
      </w:pPr>
    </w:p>
    <w:p w14:paraId="63F5411F" w14:textId="5F69EFE2" w:rsidR="00C25885" w:rsidRPr="00C25885" w:rsidRDefault="00C25885" w:rsidP="00C25885">
      <w:pPr>
        <w:spacing w:after="0" w:line="240" w:lineRule="auto"/>
        <w:jc w:val="both"/>
        <w:rPr>
          <w:rFonts w:ascii="Arial" w:hAnsi="Arial" w:cs="Arial"/>
          <w:b/>
          <w:spacing w:val="-3"/>
          <w:sz w:val="20"/>
          <w:szCs w:val="20"/>
        </w:rPr>
      </w:pPr>
      <w:r w:rsidRPr="00C25885">
        <w:rPr>
          <w:rFonts w:ascii="Arial" w:hAnsi="Arial" w:cs="Arial"/>
          <w:b/>
          <w:spacing w:val="-3"/>
          <w:sz w:val="20"/>
          <w:szCs w:val="20"/>
        </w:rPr>
        <w:t>7.2.</w:t>
      </w:r>
      <w:r w:rsidRPr="00C25885">
        <w:rPr>
          <w:rFonts w:ascii="Arial" w:hAnsi="Arial" w:cs="Arial"/>
          <w:b/>
          <w:spacing w:val="-3"/>
          <w:sz w:val="20"/>
          <w:szCs w:val="20"/>
        </w:rPr>
        <w:tab/>
        <w:t>Liberación de la reserva de siniestros avisados por procesos judiciales</w:t>
      </w:r>
    </w:p>
    <w:p w14:paraId="5F0C4204" w14:textId="77777777" w:rsidR="00C25885" w:rsidRDefault="00C25885" w:rsidP="00C25885">
      <w:pPr>
        <w:spacing w:after="0" w:line="240" w:lineRule="auto"/>
        <w:jc w:val="both"/>
        <w:rPr>
          <w:rFonts w:ascii="Arial" w:hAnsi="Arial" w:cs="Arial"/>
          <w:bCs/>
          <w:spacing w:val="-3"/>
          <w:sz w:val="20"/>
          <w:szCs w:val="20"/>
        </w:rPr>
      </w:pPr>
    </w:p>
    <w:p w14:paraId="52D027A4" w14:textId="7E24A649" w:rsidR="00C25885" w:rsidRPr="00C25885" w:rsidRDefault="00C25885" w:rsidP="00C25885">
      <w:pPr>
        <w:spacing w:after="0" w:line="240" w:lineRule="auto"/>
        <w:jc w:val="both"/>
        <w:rPr>
          <w:rFonts w:ascii="Arial" w:hAnsi="Arial" w:cs="Arial"/>
          <w:bCs/>
          <w:spacing w:val="-3"/>
          <w:sz w:val="20"/>
          <w:szCs w:val="20"/>
        </w:rPr>
      </w:pPr>
      <w:r w:rsidRPr="00C25885">
        <w:rPr>
          <w:rFonts w:ascii="Arial" w:hAnsi="Arial" w:cs="Arial"/>
          <w:bCs/>
          <w:spacing w:val="-3"/>
          <w:sz w:val="20"/>
          <w:szCs w:val="20"/>
        </w:rPr>
        <w:t>Esta reserva se puede liberar total o parcialmente, según el caso, en los siguientes eventos:</w:t>
      </w:r>
    </w:p>
    <w:p w14:paraId="5DE47430" w14:textId="77777777" w:rsidR="00C25885" w:rsidRDefault="00C25885" w:rsidP="00C25885">
      <w:pPr>
        <w:spacing w:after="0" w:line="240" w:lineRule="auto"/>
        <w:jc w:val="both"/>
        <w:rPr>
          <w:rFonts w:ascii="Arial" w:hAnsi="Arial" w:cs="Arial"/>
          <w:bCs/>
          <w:spacing w:val="-3"/>
          <w:sz w:val="20"/>
          <w:szCs w:val="20"/>
        </w:rPr>
      </w:pPr>
    </w:p>
    <w:p w14:paraId="168D8F34" w14:textId="4ACF009D" w:rsidR="00C25885" w:rsidRDefault="00C25885" w:rsidP="00C25885">
      <w:pPr>
        <w:spacing w:after="0" w:line="240" w:lineRule="auto"/>
        <w:jc w:val="both"/>
        <w:rPr>
          <w:rFonts w:ascii="Arial" w:hAnsi="Arial" w:cs="Arial"/>
          <w:bCs/>
          <w:spacing w:val="-3"/>
          <w:sz w:val="20"/>
          <w:szCs w:val="20"/>
        </w:rPr>
      </w:pPr>
      <w:r>
        <w:rPr>
          <w:rFonts w:ascii="Arial" w:hAnsi="Arial" w:cs="Arial"/>
          <w:bCs/>
          <w:spacing w:val="-3"/>
          <w:sz w:val="20"/>
          <w:szCs w:val="20"/>
        </w:rPr>
        <w:t>7.</w:t>
      </w:r>
      <w:r w:rsidRPr="00C25885">
        <w:rPr>
          <w:rFonts w:ascii="Arial" w:hAnsi="Arial" w:cs="Arial"/>
          <w:bCs/>
          <w:spacing w:val="-3"/>
          <w:sz w:val="20"/>
          <w:szCs w:val="20"/>
        </w:rPr>
        <w:t>2.1.</w:t>
      </w:r>
      <w:r>
        <w:rPr>
          <w:rFonts w:ascii="Arial" w:hAnsi="Arial" w:cs="Arial"/>
          <w:bCs/>
          <w:spacing w:val="-3"/>
          <w:sz w:val="20"/>
          <w:szCs w:val="20"/>
        </w:rPr>
        <w:tab/>
      </w:r>
      <w:r w:rsidRPr="00C25885">
        <w:rPr>
          <w:rFonts w:ascii="Arial" w:hAnsi="Arial" w:cs="Arial"/>
          <w:bCs/>
          <w:spacing w:val="-3"/>
          <w:sz w:val="20"/>
          <w:szCs w:val="20"/>
        </w:rPr>
        <w:t>Por la expedición de providencia judicial absolutoria en firme para la entidad aseguradora.</w:t>
      </w:r>
    </w:p>
    <w:p w14:paraId="6BD9124E" w14:textId="77777777" w:rsidR="00C25885" w:rsidRPr="00C25885" w:rsidRDefault="00C25885" w:rsidP="00C25885">
      <w:pPr>
        <w:spacing w:after="0" w:line="240" w:lineRule="auto"/>
        <w:jc w:val="both"/>
        <w:rPr>
          <w:rFonts w:ascii="Arial" w:hAnsi="Arial" w:cs="Arial"/>
          <w:bCs/>
          <w:spacing w:val="-3"/>
          <w:sz w:val="20"/>
          <w:szCs w:val="20"/>
        </w:rPr>
      </w:pPr>
    </w:p>
    <w:p w14:paraId="4FBB8273" w14:textId="02BC2197" w:rsidR="00C25885" w:rsidRDefault="00C25885" w:rsidP="00C25885">
      <w:pPr>
        <w:spacing w:after="0" w:line="240" w:lineRule="auto"/>
        <w:jc w:val="both"/>
        <w:rPr>
          <w:rFonts w:ascii="Arial" w:hAnsi="Arial" w:cs="Arial"/>
          <w:bCs/>
          <w:spacing w:val="-3"/>
          <w:sz w:val="20"/>
          <w:szCs w:val="20"/>
        </w:rPr>
      </w:pPr>
      <w:r>
        <w:rPr>
          <w:rFonts w:ascii="Arial" w:hAnsi="Arial" w:cs="Arial"/>
          <w:bCs/>
          <w:spacing w:val="-3"/>
          <w:sz w:val="20"/>
          <w:szCs w:val="20"/>
        </w:rPr>
        <w:t>7.</w:t>
      </w:r>
      <w:r w:rsidRPr="00C25885">
        <w:rPr>
          <w:rFonts w:ascii="Arial" w:hAnsi="Arial" w:cs="Arial"/>
          <w:bCs/>
          <w:spacing w:val="-3"/>
          <w:sz w:val="20"/>
          <w:szCs w:val="20"/>
        </w:rPr>
        <w:t>2.2.</w:t>
      </w:r>
      <w:r>
        <w:rPr>
          <w:rFonts w:ascii="Arial" w:hAnsi="Arial" w:cs="Arial"/>
          <w:bCs/>
          <w:spacing w:val="-3"/>
          <w:sz w:val="20"/>
          <w:szCs w:val="20"/>
        </w:rPr>
        <w:tab/>
      </w:r>
      <w:r w:rsidRPr="00C25885">
        <w:rPr>
          <w:rFonts w:ascii="Arial" w:hAnsi="Arial" w:cs="Arial"/>
          <w:bCs/>
          <w:spacing w:val="-3"/>
          <w:sz w:val="20"/>
          <w:szCs w:val="20"/>
        </w:rPr>
        <w:t>Por el pago de las obligaciones definidas por un fallo de última instancia en contra de la entidad aseguradora.</w:t>
      </w:r>
    </w:p>
    <w:p w14:paraId="75444011" w14:textId="77777777" w:rsidR="00C25885" w:rsidRPr="00C25885" w:rsidRDefault="00C25885" w:rsidP="00C25885">
      <w:pPr>
        <w:spacing w:after="0" w:line="240" w:lineRule="auto"/>
        <w:jc w:val="both"/>
        <w:rPr>
          <w:rFonts w:ascii="Arial" w:hAnsi="Arial" w:cs="Arial"/>
          <w:bCs/>
          <w:spacing w:val="-3"/>
          <w:sz w:val="20"/>
          <w:szCs w:val="20"/>
        </w:rPr>
      </w:pPr>
    </w:p>
    <w:p w14:paraId="67885755" w14:textId="51C4B763" w:rsidR="00C25885" w:rsidRDefault="00C25885" w:rsidP="00C25885">
      <w:pPr>
        <w:spacing w:after="0" w:line="240" w:lineRule="auto"/>
        <w:jc w:val="both"/>
        <w:rPr>
          <w:rFonts w:ascii="Arial" w:hAnsi="Arial" w:cs="Arial"/>
          <w:bCs/>
          <w:spacing w:val="-3"/>
          <w:sz w:val="20"/>
          <w:szCs w:val="20"/>
        </w:rPr>
      </w:pPr>
      <w:r>
        <w:rPr>
          <w:rFonts w:ascii="Arial" w:hAnsi="Arial" w:cs="Arial"/>
          <w:bCs/>
          <w:spacing w:val="-3"/>
          <w:sz w:val="20"/>
          <w:szCs w:val="20"/>
        </w:rPr>
        <w:t>7.</w:t>
      </w:r>
      <w:r w:rsidRPr="00C25885">
        <w:rPr>
          <w:rFonts w:ascii="Arial" w:hAnsi="Arial" w:cs="Arial"/>
          <w:bCs/>
          <w:spacing w:val="-3"/>
          <w:sz w:val="20"/>
          <w:szCs w:val="20"/>
        </w:rPr>
        <w:t>2.3.</w:t>
      </w:r>
      <w:r>
        <w:rPr>
          <w:rFonts w:ascii="Arial" w:hAnsi="Arial" w:cs="Arial"/>
          <w:bCs/>
          <w:spacing w:val="-3"/>
          <w:sz w:val="20"/>
          <w:szCs w:val="20"/>
        </w:rPr>
        <w:tab/>
      </w:r>
      <w:r w:rsidRPr="00C25885">
        <w:rPr>
          <w:rFonts w:ascii="Arial" w:hAnsi="Arial" w:cs="Arial"/>
          <w:bCs/>
          <w:spacing w:val="-3"/>
          <w:sz w:val="20"/>
          <w:szCs w:val="20"/>
        </w:rPr>
        <w:t>Por reclasificación del siniestro en proceso judicial a una categoría de menor riesgo técnico-jurídico, debidamente justificado.</w:t>
      </w:r>
    </w:p>
    <w:p w14:paraId="61095E11" w14:textId="77777777" w:rsidR="00C25885" w:rsidRPr="00C25885" w:rsidRDefault="00C25885" w:rsidP="00C25885">
      <w:pPr>
        <w:spacing w:after="0" w:line="240" w:lineRule="auto"/>
        <w:jc w:val="both"/>
        <w:rPr>
          <w:rFonts w:ascii="Arial" w:hAnsi="Arial" w:cs="Arial"/>
          <w:bCs/>
          <w:spacing w:val="-3"/>
          <w:sz w:val="20"/>
          <w:szCs w:val="20"/>
        </w:rPr>
      </w:pPr>
    </w:p>
    <w:p w14:paraId="51F79AB4" w14:textId="6D210DC7" w:rsidR="003915AF" w:rsidRDefault="00C25885" w:rsidP="00C25885">
      <w:pPr>
        <w:spacing w:after="0" w:line="240" w:lineRule="auto"/>
        <w:jc w:val="both"/>
        <w:rPr>
          <w:rFonts w:ascii="Arial" w:hAnsi="Arial" w:cs="Arial"/>
          <w:bCs/>
          <w:spacing w:val="-3"/>
          <w:sz w:val="20"/>
          <w:szCs w:val="20"/>
        </w:rPr>
      </w:pPr>
      <w:r>
        <w:rPr>
          <w:rFonts w:ascii="Arial" w:hAnsi="Arial" w:cs="Arial"/>
          <w:bCs/>
          <w:spacing w:val="-3"/>
          <w:sz w:val="20"/>
          <w:szCs w:val="20"/>
        </w:rPr>
        <w:t>7.</w:t>
      </w:r>
      <w:r w:rsidRPr="00C25885">
        <w:rPr>
          <w:rFonts w:ascii="Arial" w:hAnsi="Arial" w:cs="Arial"/>
          <w:bCs/>
          <w:spacing w:val="-3"/>
          <w:sz w:val="20"/>
          <w:szCs w:val="20"/>
        </w:rPr>
        <w:t>2.4.</w:t>
      </w:r>
      <w:r>
        <w:rPr>
          <w:rFonts w:ascii="Arial" w:hAnsi="Arial" w:cs="Arial"/>
          <w:bCs/>
          <w:spacing w:val="-3"/>
          <w:sz w:val="20"/>
          <w:szCs w:val="20"/>
        </w:rPr>
        <w:tab/>
      </w:r>
      <w:r w:rsidRPr="00C25885">
        <w:rPr>
          <w:rFonts w:ascii="Arial" w:hAnsi="Arial" w:cs="Arial"/>
          <w:bCs/>
          <w:spacing w:val="-3"/>
          <w:sz w:val="20"/>
          <w:szCs w:val="20"/>
        </w:rPr>
        <w:t>Por prescripción de los derechos económicos.</w:t>
      </w:r>
    </w:p>
    <w:p w14:paraId="70DF2FC2" w14:textId="77777777" w:rsidR="003915AF" w:rsidRDefault="003915AF" w:rsidP="004258FC">
      <w:pPr>
        <w:spacing w:after="0" w:line="240" w:lineRule="auto"/>
        <w:jc w:val="both"/>
        <w:rPr>
          <w:rFonts w:ascii="Arial" w:hAnsi="Arial" w:cs="Arial"/>
          <w:bCs/>
          <w:spacing w:val="-3"/>
          <w:sz w:val="20"/>
          <w:szCs w:val="20"/>
        </w:rPr>
      </w:pPr>
    </w:p>
    <w:p w14:paraId="2AA9D2CA" w14:textId="77777777" w:rsidR="004045DA" w:rsidRDefault="004045DA" w:rsidP="004258FC">
      <w:pPr>
        <w:spacing w:after="0" w:line="240" w:lineRule="auto"/>
        <w:jc w:val="both"/>
        <w:rPr>
          <w:rFonts w:ascii="Arial" w:hAnsi="Arial" w:cs="Arial"/>
          <w:bCs/>
          <w:spacing w:val="-3"/>
          <w:sz w:val="20"/>
          <w:szCs w:val="20"/>
        </w:rPr>
      </w:pPr>
    </w:p>
    <w:p w14:paraId="69228A4E" w14:textId="24159C12" w:rsidR="00425A1E" w:rsidRPr="00425A1E" w:rsidRDefault="00425A1E" w:rsidP="00425A1E">
      <w:pPr>
        <w:spacing w:after="0" w:line="240" w:lineRule="auto"/>
        <w:ind w:left="708" w:hanging="708"/>
        <w:jc w:val="both"/>
        <w:rPr>
          <w:rFonts w:ascii="Arial" w:hAnsi="Arial" w:cs="Arial"/>
          <w:b/>
          <w:spacing w:val="-3"/>
          <w:sz w:val="20"/>
          <w:szCs w:val="20"/>
        </w:rPr>
      </w:pPr>
      <w:r w:rsidRPr="00425A1E">
        <w:rPr>
          <w:rFonts w:ascii="Arial" w:hAnsi="Arial" w:cs="Arial"/>
          <w:b/>
          <w:spacing w:val="-3"/>
          <w:sz w:val="20"/>
          <w:szCs w:val="20"/>
        </w:rPr>
        <w:t>8.</w:t>
      </w:r>
      <w:r w:rsidRPr="00425A1E">
        <w:rPr>
          <w:rFonts w:ascii="Arial" w:hAnsi="Arial" w:cs="Arial"/>
          <w:b/>
          <w:spacing w:val="-3"/>
          <w:sz w:val="20"/>
          <w:szCs w:val="20"/>
        </w:rPr>
        <w:tab/>
        <w:t>INSTRUCCIONES TÉCNICAS PARA EL CÁLCULO DE LA RESERVA DE SINIESTROS AVISADOS</w:t>
      </w:r>
    </w:p>
    <w:p w14:paraId="54225D64" w14:textId="77777777" w:rsidR="00425A1E" w:rsidRPr="00425A1E" w:rsidRDefault="00425A1E" w:rsidP="00425A1E">
      <w:pPr>
        <w:spacing w:after="0" w:line="240" w:lineRule="auto"/>
        <w:jc w:val="both"/>
        <w:rPr>
          <w:rFonts w:ascii="Arial" w:hAnsi="Arial" w:cs="Arial"/>
          <w:b/>
          <w:spacing w:val="-3"/>
          <w:sz w:val="20"/>
          <w:szCs w:val="20"/>
        </w:rPr>
      </w:pPr>
    </w:p>
    <w:p w14:paraId="6D20AEF2" w14:textId="10EC7FE4" w:rsidR="00425A1E" w:rsidRPr="00425A1E" w:rsidRDefault="00425A1E" w:rsidP="00425A1E">
      <w:pPr>
        <w:spacing w:after="0" w:line="240" w:lineRule="auto"/>
        <w:ind w:left="708" w:hanging="708"/>
        <w:jc w:val="both"/>
        <w:rPr>
          <w:rFonts w:ascii="Arial" w:hAnsi="Arial" w:cs="Arial"/>
          <w:b/>
          <w:spacing w:val="-3"/>
          <w:sz w:val="20"/>
          <w:szCs w:val="20"/>
        </w:rPr>
      </w:pPr>
      <w:r w:rsidRPr="00425A1E">
        <w:rPr>
          <w:rFonts w:ascii="Arial" w:hAnsi="Arial" w:cs="Arial"/>
          <w:b/>
          <w:spacing w:val="-3"/>
          <w:sz w:val="20"/>
          <w:szCs w:val="20"/>
        </w:rPr>
        <w:t>8.1.</w:t>
      </w:r>
      <w:r w:rsidRPr="00425A1E">
        <w:rPr>
          <w:rFonts w:ascii="Arial" w:hAnsi="Arial" w:cs="Arial"/>
          <w:b/>
          <w:spacing w:val="-3"/>
          <w:sz w:val="20"/>
          <w:szCs w:val="20"/>
        </w:rPr>
        <w:tab/>
        <w:t>Información necesaria para el cálculo de la reserva de siniestros avisados del ramo de seguro previsional</w:t>
      </w:r>
    </w:p>
    <w:p w14:paraId="66FE08D6" w14:textId="77777777" w:rsidR="00425A1E" w:rsidRDefault="00425A1E" w:rsidP="00425A1E">
      <w:pPr>
        <w:spacing w:after="0" w:line="240" w:lineRule="auto"/>
        <w:jc w:val="both"/>
        <w:rPr>
          <w:rFonts w:ascii="Arial" w:hAnsi="Arial" w:cs="Arial"/>
          <w:bCs/>
          <w:spacing w:val="-3"/>
          <w:sz w:val="20"/>
          <w:szCs w:val="20"/>
        </w:rPr>
      </w:pPr>
    </w:p>
    <w:p w14:paraId="19E4673D" w14:textId="6C111921" w:rsidR="00425A1E" w:rsidRPr="00425A1E" w:rsidRDefault="00425A1E" w:rsidP="00425A1E">
      <w:pPr>
        <w:spacing w:after="0" w:line="240" w:lineRule="auto"/>
        <w:jc w:val="both"/>
        <w:rPr>
          <w:rFonts w:ascii="Arial" w:hAnsi="Arial" w:cs="Arial"/>
          <w:bCs/>
          <w:spacing w:val="-3"/>
          <w:sz w:val="20"/>
          <w:szCs w:val="20"/>
        </w:rPr>
      </w:pPr>
      <w:r w:rsidRPr="00425A1E">
        <w:rPr>
          <w:rFonts w:ascii="Arial" w:hAnsi="Arial" w:cs="Arial"/>
          <w:bCs/>
          <w:spacing w:val="-3"/>
          <w:sz w:val="20"/>
          <w:szCs w:val="20"/>
        </w:rPr>
        <w:t>Para efectuar el cálculo de la reserva de siniestros avisados del ramo de seguro previsional de pensión de invalidez y sobrevivencia, las entidades aseguradoras deben utilizar la información suministrada por las administradoras de fondos de pensiones.</w:t>
      </w:r>
    </w:p>
    <w:p w14:paraId="168867DC" w14:textId="77777777" w:rsidR="00425A1E" w:rsidRPr="00425A1E" w:rsidRDefault="00425A1E" w:rsidP="00425A1E">
      <w:pPr>
        <w:spacing w:after="0" w:line="240" w:lineRule="auto"/>
        <w:jc w:val="both"/>
        <w:rPr>
          <w:rFonts w:ascii="Arial" w:hAnsi="Arial" w:cs="Arial"/>
          <w:b/>
          <w:spacing w:val="-3"/>
          <w:sz w:val="20"/>
          <w:szCs w:val="20"/>
        </w:rPr>
      </w:pPr>
    </w:p>
    <w:p w14:paraId="6A59433C" w14:textId="73B25A6A" w:rsidR="00425A1E" w:rsidRPr="00425A1E" w:rsidRDefault="00425A1E" w:rsidP="00425A1E">
      <w:pPr>
        <w:spacing w:after="0" w:line="240" w:lineRule="auto"/>
        <w:ind w:left="708" w:hanging="708"/>
        <w:jc w:val="both"/>
        <w:rPr>
          <w:rFonts w:ascii="Arial" w:hAnsi="Arial" w:cs="Arial"/>
          <w:b/>
          <w:spacing w:val="-3"/>
          <w:sz w:val="20"/>
          <w:szCs w:val="20"/>
        </w:rPr>
      </w:pPr>
      <w:r w:rsidRPr="00425A1E">
        <w:rPr>
          <w:rFonts w:ascii="Arial" w:hAnsi="Arial" w:cs="Arial"/>
          <w:b/>
          <w:spacing w:val="-3"/>
          <w:sz w:val="20"/>
          <w:szCs w:val="20"/>
        </w:rPr>
        <w:t>8.2.</w:t>
      </w:r>
      <w:r w:rsidRPr="00425A1E">
        <w:rPr>
          <w:rFonts w:ascii="Arial" w:hAnsi="Arial" w:cs="Arial"/>
          <w:b/>
          <w:spacing w:val="-3"/>
          <w:sz w:val="20"/>
          <w:szCs w:val="20"/>
        </w:rPr>
        <w:tab/>
        <w:t>Supuestos para efectuar el cálculo de la reserva para el pago de siniestros de invalidez o de sobrevivencia</w:t>
      </w:r>
    </w:p>
    <w:p w14:paraId="0497466C" w14:textId="77777777" w:rsidR="00425A1E" w:rsidRDefault="00425A1E" w:rsidP="00425A1E">
      <w:pPr>
        <w:spacing w:after="0" w:line="240" w:lineRule="auto"/>
        <w:jc w:val="both"/>
        <w:rPr>
          <w:rFonts w:ascii="Arial" w:hAnsi="Arial" w:cs="Arial"/>
          <w:bCs/>
          <w:spacing w:val="-3"/>
          <w:sz w:val="20"/>
          <w:szCs w:val="20"/>
        </w:rPr>
      </w:pPr>
    </w:p>
    <w:p w14:paraId="7D7537D9" w14:textId="499F5537" w:rsidR="00425A1E" w:rsidRDefault="00425A1E" w:rsidP="00425A1E">
      <w:pPr>
        <w:spacing w:after="0" w:line="240" w:lineRule="auto"/>
        <w:jc w:val="both"/>
        <w:rPr>
          <w:rFonts w:ascii="Arial" w:hAnsi="Arial" w:cs="Arial"/>
          <w:bCs/>
          <w:spacing w:val="-3"/>
          <w:sz w:val="20"/>
          <w:szCs w:val="20"/>
        </w:rPr>
      </w:pPr>
      <w:r w:rsidRPr="00425A1E">
        <w:rPr>
          <w:rFonts w:ascii="Arial" w:hAnsi="Arial" w:cs="Arial"/>
          <w:bCs/>
          <w:spacing w:val="-3"/>
          <w:sz w:val="20"/>
          <w:szCs w:val="20"/>
        </w:rPr>
        <w:t xml:space="preserve">De acuerdo con el </w:t>
      </w:r>
      <w:r>
        <w:rPr>
          <w:rFonts w:ascii="Arial" w:hAnsi="Arial" w:cs="Arial"/>
          <w:bCs/>
          <w:spacing w:val="-3"/>
          <w:sz w:val="20"/>
          <w:szCs w:val="20"/>
        </w:rPr>
        <w:t>p</w:t>
      </w:r>
      <w:r w:rsidRPr="00425A1E">
        <w:rPr>
          <w:rFonts w:ascii="Arial" w:hAnsi="Arial" w:cs="Arial"/>
          <w:bCs/>
          <w:spacing w:val="-3"/>
          <w:sz w:val="20"/>
          <w:szCs w:val="20"/>
        </w:rPr>
        <w:t xml:space="preserve">arágrafo </w:t>
      </w:r>
      <w:r w:rsidR="00CA1BF5">
        <w:rPr>
          <w:rFonts w:ascii="Arial" w:hAnsi="Arial" w:cs="Arial"/>
          <w:bCs/>
          <w:spacing w:val="-3"/>
          <w:sz w:val="20"/>
          <w:szCs w:val="20"/>
        </w:rPr>
        <w:t xml:space="preserve">único </w:t>
      </w:r>
      <w:r w:rsidRPr="00425A1E">
        <w:rPr>
          <w:rFonts w:ascii="Arial" w:hAnsi="Arial" w:cs="Arial"/>
          <w:bCs/>
          <w:spacing w:val="-3"/>
          <w:sz w:val="20"/>
          <w:szCs w:val="20"/>
        </w:rPr>
        <w:t>del art</w:t>
      </w:r>
      <w:r>
        <w:rPr>
          <w:rFonts w:ascii="Arial" w:hAnsi="Arial" w:cs="Arial"/>
          <w:bCs/>
          <w:spacing w:val="-3"/>
          <w:sz w:val="20"/>
          <w:szCs w:val="20"/>
        </w:rPr>
        <w:t>ículo</w:t>
      </w:r>
      <w:r w:rsidRPr="00425A1E">
        <w:rPr>
          <w:rFonts w:ascii="Arial" w:hAnsi="Arial" w:cs="Arial"/>
          <w:bCs/>
          <w:spacing w:val="-3"/>
          <w:sz w:val="20"/>
          <w:szCs w:val="20"/>
        </w:rPr>
        <w:t xml:space="preserve"> 2.31.4.4.2 del Decreto 2555 de 2010 cuando </w:t>
      </w:r>
      <w:r>
        <w:rPr>
          <w:rFonts w:ascii="Arial" w:hAnsi="Arial" w:cs="Arial"/>
          <w:bCs/>
          <w:spacing w:val="-3"/>
          <w:sz w:val="20"/>
          <w:szCs w:val="20"/>
        </w:rPr>
        <w:t xml:space="preserve">la entidad aseguradora </w:t>
      </w:r>
      <w:r w:rsidRPr="00425A1E">
        <w:rPr>
          <w:rFonts w:ascii="Arial" w:hAnsi="Arial" w:cs="Arial"/>
          <w:bCs/>
          <w:spacing w:val="-3"/>
          <w:sz w:val="20"/>
          <w:szCs w:val="20"/>
        </w:rPr>
        <w:t xml:space="preserve">no cuente con alguno de los datos necesarios para efectuar el cálculo de la suma adicional, </w:t>
      </w:r>
      <w:r w:rsidRPr="00425A1E">
        <w:rPr>
          <w:rFonts w:ascii="Arial" w:hAnsi="Arial" w:cs="Arial"/>
          <w:bCs/>
          <w:spacing w:val="-3"/>
          <w:sz w:val="20"/>
          <w:szCs w:val="20"/>
        </w:rPr>
        <w:lastRenderedPageBreak/>
        <w:t xml:space="preserve">las entidades deben adoptar una metodología propia para la construcción de los supuestos que completen la información faltante, </w:t>
      </w:r>
      <w:r w:rsidR="009C46A3">
        <w:rPr>
          <w:rFonts w:ascii="Arial" w:hAnsi="Arial" w:cs="Arial"/>
          <w:bCs/>
          <w:spacing w:val="-3"/>
          <w:sz w:val="20"/>
          <w:szCs w:val="20"/>
        </w:rPr>
        <w:t xml:space="preserve">metodología que </w:t>
      </w:r>
      <w:r w:rsidRPr="00425A1E">
        <w:rPr>
          <w:rFonts w:ascii="Arial" w:hAnsi="Arial" w:cs="Arial"/>
          <w:bCs/>
          <w:spacing w:val="-3"/>
          <w:sz w:val="20"/>
          <w:szCs w:val="20"/>
        </w:rPr>
        <w:t>debe emplear los siguientes supuestos:</w:t>
      </w:r>
    </w:p>
    <w:p w14:paraId="002336FB" w14:textId="77777777" w:rsidR="00425A1E" w:rsidRDefault="00425A1E" w:rsidP="00425A1E">
      <w:pPr>
        <w:spacing w:after="0" w:line="240" w:lineRule="auto"/>
        <w:jc w:val="both"/>
        <w:rPr>
          <w:rFonts w:ascii="Arial" w:hAnsi="Arial" w:cs="Arial"/>
          <w:bCs/>
          <w:spacing w:val="-3"/>
          <w:sz w:val="20"/>
          <w:szCs w:val="20"/>
        </w:rPr>
      </w:pPr>
    </w:p>
    <w:p w14:paraId="14EC84FC" w14:textId="7883B300" w:rsidR="00425A1E" w:rsidRDefault="00425A1E" w:rsidP="00425A1E">
      <w:pPr>
        <w:spacing w:after="0" w:line="240" w:lineRule="auto"/>
        <w:jc w:val="both"/>
        <w:rPr>
          <w:rFonts w:ascii="Arial" w:hAnsi="Arial" w:cs="Arial"/>
          <w:bCs/>
          <w:spacing w:val="-3"/>
          <w:sz w:val="20"/>
          <w:szCs w:val="20"/>
        </w:rPr>
      </w:pPr>
      <w:r>
        <w:rPr>
          <w:rFonts w:ascii="Arial" w:hAnsi="Arial" w:cs="Arial"/>
          <w:bCs/>
          <w:spacing w:val="-3"/>
          <w:sz w:val="20"/>
          <w:szCs w:val="20"/>
        </w:rPr>
        <w:t>8.2.1.</w:t>
      </w:r>
      <w:r>
        <w:rPr>
          <w:rFonts w:ascii="Arial" w:hAnsi="Arial" w:cs="Arial"/>
          <w:bCs/>
          <w:spacing w:val="-3"/>
          <w:sz w:val="20"/>
          <w:szCs w:val="20"/>
        </w:rPr>
        <w:tab/>
      </w:r>
      <w:r w:rsidRPr="00425A1E">
        <w:rPr>
          <w:rFonts w:ascii="Arial" w:hAnsi="Arial" w:cs="Arial"/>
          <w:bCs/>
          <w:spacing w:val="-3"/>
          <w:sz w:val="20"/>
          <w:szCs w:val="20"/>
        </w:rPr>
        <w:t>Ingreso Base de Liquidación: Último salario base de cotización del afiliado o mejor estimación.</w:t>
      </w:r>
    </w:p>
    <w:p w14:paraId="4602B4B4" w14:textId="77777777" w:rsidR="00425A1E" w:rsidRPr="00425A1E" w:rsidRDefault="00425A1E" w:rsidP="00425A1E">
      <w:pPr>
        <w:spacing w:after="0" w:line="240" w:lineRule="auto"/>
        <w:jc w:val="both"/>
        <w:rPr>
          <w:rFonts w:ascii="Arial" w:hAnsi="Arial" w:cs="Arial"/>
          <w:bCs/>
          <w:spacing w:val="-3"/>
          <w:sz w:val="20"/>
          <w:szCs w:val="20"/>
        </w:rPr>
      </w:pPr>
    </w:p>
    <w:p w14:paraId="50B6627B" w14:textId="5BE5B620" w:rsidR="00425A1E" w:rsidRDefault="00425A1E" w:rsidP="00425A1E">
      <w:pPr>
        <w:spacing w:after="0" w:line="240" w:lineRule="auto"/>
        <w:jc w:val="both"/>
        <w:rPr>
          <w:rFonts w:ascii="Arial" w:hAnsi="Arial" w:cs="Arial"/>
          <w:bCs/>
          <w:spacing w:val="-3"/>
          <w:sz w:val="20"/>
          <w:szCs w:val="20"/>
        </w:rPr>
      </w:pPr>
      <w:r>
        <w:rPr>
          <w:rFonts w:ascii="Arial" w:hAnsi="Arial" w:cs="Arial"/>
          <w:bCs/>
          <w:spacing w:val="-3"/>
          <w:sz w:val="20"/>
          <w:szCs w:val="20"/>
        </w:rPr>
        <w:t>8.2.2.</w:t>
      </w:r>
      <w:r>
        <w:rPr>
          <w:rFonts w:ascii="Arial" w:hAnsi="Arial" w:cs="Arial"/>
          <w:bCs/>
          <w:spacing w:val="-3"/>
          <w:sz w:val="20"/>
          <w:szCs w:val="20"/>
        </w:rPr>
        <w:tab/>
      </w:r>
      <w:r w:rsidRPr="00425A1E">
        <w:rPr>
          <w:rFonts w:ascii="Arial" w:hAnsi="Arial" w:cs="Arial"/>
          <w:bCs/>
          <w:spacing w:val="-3"/>
          <w:sz w:val="20"/>
          <w:szCs w:val="20"/>
        </w:rPr>
        <w:t>Estado Civil: Casado.</w:t>
      </w:r>
    </w:p>
    <w:p w14:paraId="17CDDD42" w14:textId="77777777" w:rsidR="00425A1E" w:rsidRPr="00425A1E" w:rsidRDefault="00425A1E" w:rsidP="00425A1E">
      <w:pPr>
        <w:spacing w:after="0" w:line="240" w:lineRule="auto"/>
        <w:jc w:val="both"/>
        <w:rPr>
          <w:rFonts w:ascii="Arial" w:hAnsi="Arial" w:cs="Arial"/>
          <w:bCs/>
          <w:spacing w:val="-3"/>
          <w:sz w:val="20"/>
          <w:szCs w:val="20"/>
        </w:rPr>
      </w:pPr>
    </w:p>
    <w:p w14:paraId="7FECE597" w14:textId="5DA74B6C" w:rsidR="00425A1E" w:rsidRDefault="00425A1E" w:rsidP="00425A1E">
      <w:pPr>
        <w:spacing w:after="0" w:line="240" w:lineRule="auto"/>
        <w:jc w:val="both"/>
        <w:rPr>
          <w:rFonts w:ascii="Arial" w:hAnsi="Arial" w:cs="Arial"/>
          <w:bCs/>
          <w:spacing w:val="-3"/>
          <w:sz w:val="20"/>
          <w:szCs w:val="20"/>
        </w:rPr>
      </w:pPr>
      <w:r>
        <w:rPr>
          <w:rFonts w:ascii="Arial" w:hAnsi="Arial" w:cs="Arial"/>
          <w:bCs/>
          <w:spacing w:val="-3"/>
          <w:sz w:val="20"/>
          <w:szCs w:val="20"/>
        </w:rPr>
        <w:t>8.2.3.</w:t>
      </w:r>
      <w:r>
        <w:rPr>
          <w:rFonts w:ascii="Arial" w:hAnsi="Arial" w:cs="Arial"/>
          <w:bCs/>
          <w:spacing w:val="-3"/>
          <w:sz w:val="20"/>
          <w:szCs w:val="20"/>
        </w:rPr>
        <w:tab/>
      </w:r>
      <w:r w:rsidRPr="00425A1E">
        <w:rPr>
          <w:rFonts w:ascii="Arial" w:hAnsi="Arial" w:cs="Arial"/>
          <w:bCs/>
          <w:spacing w:val="-3"/>
          <w:sz w:val="20"/>
          <w:szCs w:val="20"/>
        </w:rPr>
        <w:t>Edad Cónyuge: si el afiliado es del sexo masculino, se supone un cónyuge femenino 4 años menor. Si el afiliado es del sexo femenino, se supone un cónyuge masculino 4 años mayor.</w:t>
      </w:r>
    </w:p>
    <w:p w14:paraId="3062E992" w14:textId="77777777" w:rsidR="00425A1E" w:rsidRPr="00425A1E" w:rsidRDefault="00425A1E" w:rsidP="00425A1E">
      <w:pPr>
        <w:spacing w:after="0" w:line="240" w:lineRule="auto"/>
        <w:jc w:val="both"/>
        <w:rPr>
          <w:rFonts w:ascii="Arial" w:hAnsi="Arial" w:cs="Arial"/>
          <w:bCs/>
          <w:spacing w:val="-3"/>
          <w:sz w:val="20"/>
          <w:szCs w:val="20"/>
        </w:rPr>
      </w:pPr>
    </w:p>
    <w:p w14:paraId="3E30DB0D" w14:textId="2CF47A87" w:rsidR="00425A1E" w:rsidRDefault="00425A1E" w:rsidP="00425A1E">
      <w:pPr>
        <w:spacing w:after="0" w:line="240" w:lineRule="auto"/>
        <w:jc w:val="both"/>
        <w:rPr>
          <w:rFonts w:ascii="Arial" w:hAnsi="Arial" w:cs="Arial"/>
          <w:bCs/>
          <w:spacing w:val="-3"/>
          <w:sz w:val="20"/>
          <w:szCs w:val="20"/>
        </w:rPr>
      </w:pPr>
      <w:r>
        <w:rPr>
          <w:rFonts w:ascii="Arial" w:hAnsi="Arial" w:cs="Arial"/>
          <w:bCs/>
          <w:spacing w:val="-3"/>
          <w:sz w:val="20"/>
          <w:szCs w:val="20"/>
        </w:rPr>
        <w:t>8.2.4.</w:t>
      </w:r>
      <w:r>
        <w:rPr>
          <w:rFonts w:ascii="Arial" w:hAnsi="Arial" w:cs="Arial"/>
          <w:bCs/>
          <w:spacing w:val="-3"/>
          <w:sz w:val="20"/>
          <w:szCs w:val="20"/>
        </w:rPr>
        <w:tab/>
      </w:r>
      <w:r w:rsidRPr="00425A1E">
        <w:rPr>
          <w:rFonts w:ascii="Arial" w:hAnsi="Arial" w:cs="Arial"/>
          <w:bCs/>
          <w:spacing w:val="-3"/>
          <w:sz w:val="20"/>
          <w:szCs w:val="20"/>
        </w:rPr>
        <w:t>Estado de salud del beneficiario activo.</w:t>
      </w:r>
    </w:p>
    <w:p w14:paraId="2DEECC42" w14:textId="77777777" w:rsidR="00425A1E" w:rsidRPr="00425A1E" w:rsidRDefault="00425A1E" w:rsidP="00425A1E">
      <w:pPr>
        <w:spacing w:after="0" w:line="240" w:lineRule="auto"/>
        <w:jc w:val="both"/>
        <w:rPr>
          <w:rFonts w:ascii="Arial" w:hAnsi="Arial" w:cs="Arial"/>
          <w:bCs/>
          <w:spacing w:val="-3"/>
          <w:sz w:val="20"/>
          <w:szCs w:val="20"/>
        </w:rPr>
      </w:pPr>
    </w:p>
    <w:p w14:paraId="73504BAD" w14:textId="53E95EEA" w:rsidR="00425A1E" w:rsidRDefault="00425A1E" w:rsidP="00425A1E">
      <w:pPr>
        <w:spacing w:after="0" w:line="240" w:lineRule="auto"/>
        <w:jc w:val="both"/>
        <w:rPr>
          <w:rFonts w:ascii="Arial" w:hAnsi="Arial" w:cs="Arial"/>
          <w:bCs/>
          <w:spacing w:val="-3"/>
          <w:sz w:val="20"/>
          <w:szCs w:val="20"/>
        </w:rPr>
      </w:pPr>
      <w:r>
        <w:rPr>
          <w:rFonts w:ascii="Arial" w:hAnsi="Arial" w:cs="Arial"/>
          <w:bCs/>
          <w:spacing w:val="-3"/>
          <w:sz w:val="20"/>
          <w:szCs w:val="20"/>
        </w:rPr>
        <w:t>8.2.5.</w:t>
      </w:r>
      <w:r>
        <w:rPr>
          <w:rFonts w:ascii="Arial" w:hAnsi="Arial" w:cs="Arial"/>
          <w:bCs/>
          <w:spacing w:val="-3"/>
          <w:sz w:val="20"/>
          <w:szCs w:val="20"/>
        </w:rPr>
        <w:tab/>
      </w:r>
      <w:r w:rsidRPr="00425A1E">
        <w:rPr>
          <w:rFonts w:ascii="Arial" w:hAnsi="Arial" w:cs="Arial"/>
          <w:bCs/>
          <w:spacing w:val="-3"/>
          <w:sz w:val="20"/>
          <w:szCs w:val="20"/>
        </w:rPr>
        <w:t xml:space="preserve">Cónyuge vitalicio de mínimo 30 </w:t>
      </w:r>
      <w:proofErr w:type="gramStart"/>
      <w:r w:rsidRPr="00425A1E">
        <w:rPr>
          <w:rFonts w:ascii="Arial" w:hAnsi="Arial" w:cs="Arial"/>
          <w:bCs/>
          <w:spacing w:val="-3"/>
          <w:sz w:val="20"/>
          <w:szCs w:val="20"/>
        </w:rPr>
        <w:t>años de edad</w:t>
      </w:r>
      <w:proofErr w:type="gramEnd"/>
      <w:r w:rsidRPr="00425A1E">
        <w:rPr>
          <w:rFonts w:ascii="Arial" w:hAnsi="Arial" w:cs="Arial"/>
          <w:bCs/>
          <w:spacing w:val="-3"/>
          <w:sz w:val="20"/>
          <w:szCs w:val="20"/>
        </w:rPr>
        <w:t>.</w:t>
      </w:r>
    </w:p>
    <w:p w14:paraId="66C70871" w14:textId="77777777" w:rsidR="00425A1E" w:rsidRPr="00425A1E" w:rsidRDefault="00425A1E" w:rsidP="00425A1E">
      <w:pPr>
        <w:spacing w:after="0" w:line="240" w:lineRule="auto"/>
        <w:jc w:val="both"/>
        <w:rPr>
          <w:rFonts w:ascii="Arial" w:hAnsi="Arial" w:cs="Arial"/>
          <w:bCs/>
          <w:spacing w:val="-3"/>
          <w:sz w:val="20"/>
          <w:szCs w:val="20"/>
        </w:rPr>
      </w:pPr>
    </w:p>
    <w:p w14:paraId="6A741066" w14:textId="3F61BA8D" w:rsidR="00425A1E" w:rsidRDefault="00425A1E" w:rsidP="00425A1E">
      <w:pPr>
        <w:spacing w:after="0" w:line="240" w:lineRule="auto"/>
        <w:jc w:val="both"/>
        <w:rPr>
          <w:rFonts w:ascii="Arial" w:hAnsi="Arial" w:cs="Arial"/>
          <w:bCs/>
          <w:spacing w:val="-3"/>
          <w:sz w:val="20"/>
          <w:szCs w:val="20"/>
        </w:rPr>
      </w:pPr>
      <w:r>
        <w:rPr>
          <w:rFonts w:ascii="Arial" w:hAnsi="Arial" w:cs="Arial"/>
          <w:bCs/>
          <w:spacing w:val="-3"/>
          <w:sz w:val="20"/>
          <w:szCs w:val="20"/>
        </w:rPr>
        <w:t>8.2.</w:t>
      </w:r>
      <w:r w:rsidRPr="00425A1E">
        <w:rPr>
          <w:rFonts w:ascii="Arial" w:hAnsi="Arial" w:cs="Arial"/>
          <w:bCs/>
          <w:spacing w:val="-3"/>
          <w:sz w:val="20"/>
          <w:szCs w:val="20"/>
        </w:rPr>
        <w:t>6.</w:t>
      </w:r>
      <w:r>
        <w:rPr>
          <w:rFonts w:ascii="Arial" w:hAnsi="Arial" w:cs="Arial"/>
          <w:bCs/>
          <w:spacing w:val="-3"/>
          <w:sz w:val="20"/>
          <w:szCs w:val="20"/>
        </w:rPr>
        <w:tab/>
      </w:r>
      <w:r w:rsidRPr="00425A1E">
        <w:rPr>
          <w:rFonts w:ascii="Arial" w:hAnsi="Arial" w:cs="Arial"/>
          <w:bCs/>
          <w:spacing w:val="-3"/>
          <w:sz w:val="20"/>
          <w:szCs w:val="20"/>
        </w:rPr>
        <w:t>Hijos: No tiene.</w:t>
      </w:r>
    </w:p>
    <w:p w14:paraId="3160345E" w14:textId="77777777" w:rsidR="00425A1E" w:rsidRPr="00425A1E" w:rsidRDefault="00425A1E" w:rsidP="00425A1E">
      <w:pPr>
        <w:spacing w:after="0" w:line="240" w:lineRule="auto"/>
        <w:jc w:val="both"/>
        <w:rPr>
          <w:rFonts w:ascii="Arial" w:hAnsi="Arial" w:cs="Arial"/>
          <w:bCs/>
          <w:spacing w:val="-3"/>
          <w:sz w:val="20"/>
          <w:szCs w:val="20"/>
        </w:rPr>
      </w:pPr>
    </w:p>
    <w:p w14:paraId="01A61045" w14:textId="6DCF19BD" w:rsidR="00425A1E" w:rsidRDefault="00425A1E" w:rsidP="00425A1E">
      <w:pPr>
        <w:spacing w:after="0" w:line="240" w:lineRule="auto"/>
        <w:jc w:val="both"/>
        <w:rPr>
          <w:rFonts w:ascii="Arial" w:hAnsi="Arial" w:cs="Arial"/>
          <w:bCs/>
          <w:spacing w:val="-3"/>
          <w:sz w:val="20"/>
          <w:szCs w:val="20"/>
        </w:rPr>
      </w:pPr>
      <w:r>
        <w:rPr>
          <w:rFonts w:ascii="Arial" w:hAnsi="Arial" w:cs="Arial"/>
          <w:bCs/>
          <w:spacing w:val="-3"/>
          <w:sz w:val="20"/>
          <w:szCs w:val="20"/>
        </w:rPr>
        <w:t>8.2.</w:t>
      </w:r>
      <w:r w:rsidRPr="00425A1E">
        <w:rPr>
          <w:rFonts w:ascii="Arial" w:hAnsi="Arial" w:cs="Arial"/>
          <w:bCs/>
          <w:spacing w:val="-3"/>
          <w:sz w:val="20"/>
          <w:szCs w:val="20"/>
        </w:rPr>
        <w:t>7.</w:t>
      </w:r>
      <w:r>
        <w:rPr>
          <w:rFonts w:ascii="Arial" w:hAnsi="Arial" w:cs="Arial"/>
          <w:bCs/>
          <w:spacing w:val="-3"/>
          <w:sz w:val="20"/>
          <w:szCs w:val="20"/>
        </w:rPr>
        <w:tab/>
      </w:r>
      <w:r w:rsidRPr="00425A1E">
        <w:rPr>
          <w:rFonts w:ascii="Arial" w:hAnsi="Arial" w:cs="Arial"/>
          <w:bCs/>
          <w:spacing w:val="-3"/>
          <w:sz w:val="20"/>
          <w:szCs w:val="20"/>
        </w:rPr>
        <w:t>Número de semanas: Cada aseguradora debe calcular anualmente, en función de su propia información, el número de semanas promedio, por rango del Ingreso Base de Cotización (IBC), rango de edad y tipo de pensión de los siniestros ocurridos pagados durante los últimos 8 años.</w:t>
      </w:r>
    </w:p>
    <w:p w14:paraId="5D2D74E5" w14:textId="77777777" w:rsidR="00425A1E" w:rsidRPr="00425A1E" w:rsidRDefault="00425A1E" w:rsidP="00425A1E">
      <w:pPr>
        <w:spacing w:after="0" w:line="240" w:lineRule="auto"/>
        <w:jc w:val="both"/>
        <w:rPr>
          <w:rFonts w:ascii="Arial" w:hAnsi="Arial" w:cs="Arial"/>
          <w:bCs/>
          <w:spacing w:val="-3"/>
          <w:sz w:val="20"/>
          <w:szCs w:val="20"/>
        </w:rPr>
      </w:pPr>
    </w:p>
    <w:p w14:paraId="5ACADA2B" w14:textId="4A08284E" w:rsidR="00425A1E" w:rsidRPr="00425A1E" w:rsidRDefault="00425A1E" w:rsidP="00425A1E">
      <w:pPr>
        <w:spacing w:after="0" w:line="240" w:lineRule="auto"/>
        <w:jc w:val="both"/>
        <w:rPr>
          <w:rFonts w:ascii="Arial" w:hAnsi="Arial" w:cs="Arial"/>
          <w:bCs/>
          <w:spacing w:val="-3"/>
          <w:sz w:val="20"/>
          <w:szCs w:val="20"/>
        </w:rPr>
      </w:pPr>
      <w:r w:rsidRPr="00425A1E">
        <w:rPr>
          <w:rFonts w:ascii="Arial" w:hAnsi="Arial" w:cs="Arial"/>
          <w:bCs/>
          <w:spacing w:val="-3"/>
          <w:sz w:val="20"/>
          <w:szCs w:val="20"/>
        </w:rPr>
        <w:t>La metodología propia debe estar debidamente documentada y mantenerse a disposición de la S</w:t>
      </w:r>
      <w:r>
        <w:rPr>
          <w:rFonts w:ascii="Arial" w:hAnsi="Arial" w:cs="Arial"/>
          <w:bCs/>
          <w:spacing w:val="-3"/>
          <w:sz w:val="20"/>
          <w:szCs w:val="20"/>
        </w:rPr>
        <w:t xml:space="preserve">uperintendencia </w:t>
      </w:r>
      <w:r w:rsidRPr="00425A1E">
        <w:rPr>
          <w:rFonts w:ascii="Arial" w:hAnsi="Arial" w:cs="Arial"/>
          <w:bCs/>
          <w:spacing w:val="-3"/>
          <w:sz w:val="20"/>
          <w:szCs w:val="20"/>
        </w:rPr>
        <w:t>F</w:t>
      </w:r>
      <w:r>
        <w:rPr>
          <w:rFonts w:ascii="Arial" w:hAnsi="Arial" w:cs="Arial"/>
          <w:bCs/>
          <w:spacing w:val="-3"/>
          <w:sz w:val="20"/>
          <w:szCs w:val="20"/>
        </w:rPr>
        <w:t xml:space="preserve">inanciera de </w:t>
      </w:r>
      <w:r w:rsidRPr="00425A1E">
        <w:rPr>
          <w:rFonts w:ascii="Arial" w:hAnsi="Arial" w:cs="Arial"/>
          <w:bCs/>
          <w:spacing w:val="-3"/>
          <w:sz w:val="20"/>
          <w:szCs w:val="20"/>
        </w:rPr>
        <w:t>C</w:t>
      </w:r>
      <w:r>
        <w:rPr>
          <w:rFonts w:ascii="Arial" w:hAnsi="Arial" w:cs="Arial"/>
          <w:bCs/>
          <w:spacing w:val="-3"/>
          <w:sz w:val="20"/>
          <w:szCs w:val="20"/>
        </w:rPr>
        <w:t>olombia (SFC)</w:t>
      </w:r>
      <w:r w:rsidRPr="00425A1E">
        <w:rPr>
          <w:rFonts w:ascii="Arial" w:hAnsi="Arial" w:cs="Arial"/>
          <w:bCs/>
          <w:spacing w:val="-3"/>
          <w:sz w:val="20"/>
          <w:szCs w:val="20"/>
        </w:rPr>
        <w:t xml:space="preserve">. Dicha metodología debe ser avalada por el </w:t>
      </w:r>
      <w:r>
        <w:rPr>
          <w:rFonts w:ascii="Arial" w:hAnsi="Arial" w:cs="Arial"/>
          <w:bCs/>
          <w:spacing w:val="-3"/>
          <w:sz w:val="20"/>
          <w:szCs w:val="20"/>
        </w:rPr>
        <w:t>a</w:t>
      </w:r>
      <w:r w:rsidRPr="00425A1E">
        <w:rPr>
          <w:rFonts w:ascii="Arial" w:hAnsi="Arial" w:cs="Arial"/>
          <w:bCs/>
          <w:spacing w:val="-3"/>
          <w:sz w:val="20"/>
          <w:szCs w:val="20"/>
        </w:rPr>
        <w:t xml:space="preserve">ctuario </w:t>
      </w:r>
      <w:r>
        <w:rPr>
          <w:rFonts w:ascii="Arial" w:hAnsi="Arial" w:cs="Arial"/>
          <w:bCs/>
          <w:spacing w:val="-3"/>
          <w:sz w:val="20"/>
          <w:szCs w:val="20"/>
        </w:rPr>
        <w:t>r</w:t>
      </w:r>
      <w:r w:rsidRPr="00425A1E">
        <w:rPr>
          <w:rFonts w:ascii="Arial" w:hAnsi="Arial" w:cs="Arial"/>
          <w:bCs/>
          <w:spacing w:val="-3"/>
          <w:sz w:val="20"/>
          <w:szCs w:val="20"/>
        </w:rPr>
        <w:t>esponsable de la entidad aseguradora.</w:t>
      </w:r>
    </w:p>
    <w:p w14:paraId="25F60430" w14:textId="77777777" w:rsidR="00425A1E" w:rsidRDefault="00425A1E" w:rsidP="00425A1E">
      <w:pPr>
        <w:spacing w:after="0" w:line="240" w:lineRule="auto"/>
        <w:jc w:val="both"/>
        <w:rPr>
          <w:rFonts w:ascii="Arial" w:hAnsi="Arial" w:cs="Arial"/>
          <w:bCs/>
          <w:spacing w:val="-3"/>
          <w:sz w:val="20"/>
          <w:szCs w:val="20"/>
        </w:rPr>
      </w:pPr>
    </w:p>
    <w:p w14:paraId="332078D1" w14:textId="566CC608" w:rsidR="00425A1E" w:rsidRDefault="00425A1E" w:rsidP="00425A1E">
      <w:pPr>
        <w:spacing w:after="0" w:line="240" w:lineRule="auto"/>
        <w:jc w:val="both"/>
        <w:rPr>
          <w:rFonts w:ascii="Arial" w:hAnsi="Arial" w:cs="Arial"/>
          <w:bCs/>
          <w:spacing w:val="-3"/>
          <w:sz w:val="20"/>
          <w:szCs w:val="20"/>
        </w:rPr>
      </w:pPr>
      <w:r w:rsidRPr="00425A1E">
        <w:rPr>
          <w:rFonts w:ascii="Arial" w:hAnsi="Arial" w:cs="Arial"/>
          <w:bCs/>
          <w:spacing w:val="-3"/>
          <w:sz w:val="20"/>
          <w:szCs w:val="20"/>
        </w:rPr>
        <w:t>En caso de que la entidad aseguradora modifique la metodología, debe remitirla a la SFC dentro de los 10 días hábiles siguientes, mediante una comunicación que informe dicho cambio y las motivaciones de esta decisión. Los cambios serán aplicables únicamente a partir del siguiente año fiscal.</w:t>
      </w:r>
    </w:p>
    <w:p w14:paraId="1601732B" w14:textId="77777777" w:rsidR="00425A1E" w:rsidRDefault="00425A1E" w:rsidP="00425A1E">
      <w:pPr>
        <w:spacing w:after="0" w:line="240" w:lineRule="auto"/>
        <w:jc w:val="both"/>
        <w:rPr>
          <w:rFonts w:ascii="Arial" w:hAnsi="Arial" w:cs="Arial"/>
          <w:bCs/>
          <w:spacing w:val="-3"/>
          <w:sz w:val="20"/>
          <w:szCs w:val="20"/>
        </w:rPr>
      </w:pPr>
    </w:p>
    <w:p w14:paraId="6E2C9335" w14:textId="77777777" w:rsidR="004045DA" w:rsidRDefault="004045DA" w:rsidP="00425A1E">
      <w:pPr>
        <w:spacing w:after="0" w:line="240" w:lineRule="auto"/>
        <w:jc w:val="both"/>
        <w:rPr>
          <w:rFonts w:ascii="Arial" w:hAnsi="Arial" w:cs="Arial"/>
          <w:bCs/>
          <w:spacing w:val="-3"/>
          <w:sz w:val="20"/>
          <w:szCs w:val="20"/>
        </w:rPr>
      </w:pPr>
    </w:p>
    <w:p w14:paraId="7FC7BD05" w14:textId="123A7D4B" w:rsidR="00425A1E" w:rsidRPr="00425A1E" w:rsidRDefault="00425A1E" w:rsidP="00425A1E">
      <w:pPr>
        <w:spacing w:after="0" w:line="240" w:lineRule="auto"/>
        <w:ind w:left="708" w:hanging="708"/>
        <w:jc w:val="both"/>
        <w:rPr>
          <w:rFonts w:ascii="Arial" w:hAnsi="Arial" w:cs="Arial"/>
          <w:b/>
          <w:spacing w:val="-3"/>
          <w:sz w:val="20"/>
          <w:szCs w:val="20"/>
        </w:rPr>
      </w:pPr>
      <w:r w:rsidRPr="00425A1E">
        <w:rPr>
          <w:rFonts w:ascii="Arial" w:hAnsi="Arial" w:cs="Arial"/>
          <w:b/>
          <w:spacing w:val="-3"/>
          <w:sz w:val="20"/>
          <w:szCs w:val="20"/>
        </w:rPr>
        <w:t>9.</w:t>
      </w:r>
      <w:r w:rsidRPr="00425A1E">
        <w:rPr>
          <w:rFonts w:ascii="Arial" w:hAnsi="Arial" w:cs="Arial"/>
          <w:b/>
          <w:spacing w:val="-3"/>
          <w:sz w:val="20"/>
          <w:szCs w:val="20"/>
        </w:rPr>
        <w:tab/>
        <w:t>INSTRUCCIONES TÉCNICAS PARA EL REGISTRO DE CASOS Y CÁLCULO DE LAS PROBABILIDADES POR PENSIÓN DE INVALIDEZ</w:t>
      </w:r>
    </w:p>
    <w:p w14:paraId="60767CDE" w14:textId="77777777" w:rsidR="00425A1E" w:rsidRPr="00425A1E" w:rsidRDefault="00425A1E" w:rsidP="00425A1E">
      <w:pPr>
        <w:spacing w:after="0" w:line="240" w:lineRule="auto"/>
        <w:jc w:val="both"/>
        <w:rPr>
          <w:rFonts w:ascii="Arial" w:hAnsi="Arial" w:cs="Arial"/>
          <w:b/>
          <w:spacing w:val="-3"/>
          <w:sz w:val="20"/>
          <w:szCs w:val="20"/>
        </w:rPr>
      </w:pPr>
    </w:p>
    <w:p w14:paraId="2CAB5384" w14:textId="796B2358" w:rsidR="00425A1E" w:rsidRPr="00425A1E" w:rsidRDefault="00425A1E" w:rsidP="00425A1E">
      <w:pPr>
        <w:spacing w:after="0" w:line="240" w:lineRule="auto"/>
        <w:jc w:val="both"/>
        <w:rPr>
          <w:rFonts w:ascii="Arial" w:hAnsi="Arial" w:cs="Arial"/>
          <w:b/>
          <w:spacing w:val="-3"/>
          <w:sz w:val="20"/>
          <w:szCs w:val="20"/>
        </w:rPr>
      </w:pPr>
      <w:r w:rsidRPr="00425A1E">
        <w:rPr>
          <w:rFonts w:ascii="Arial" w:hAnsi="Arial" w:cs="Arial"/>
          <w:b/>
          <w:spacing w:val="-3"/>
          <w:sz w:val="20"/>
          <w:szCs w:val="20"/>
        </w:rPr>
        <w:t>9.1.</w:t>
      </w:r>
      <w:r w:rsidRPr="00425A1E">
        <w:rPr>
          <w:rFonts w:ascii="Arial" w:hAnsi="Arial" w:cs="Arial"/>
          <w:b/>
          <w:spacing w:val="-3"/>
          <w:sz w:val="20"/>
          <w:szCs w:val="20"/>
        </w:rPr>
        <w:tab/>
        <w:t>Registro y clasificación de las solicitudes de una pensión de invalidez</w:t>
      </w:r>
    </w:p>
    <w:p w14:paraId="2866F9B8" w14:textId="77777777" w:rsidR="00425A1E" w:rsidRDefault="00425A1E" w:rsidP="00425A1E">
      <w:pPr>
        <w:spacing w:after="0" w:line="240" w:lineRule="auto"/>
        <w:jc w:val="both"/>
        <w:rPr>
          <w:rFonts w:ascii="Arial" w:hAnsi="Arial" w:cs="Arial"/>
          <w:bCs/>
          <w:spacing w:val="-3"/>
          <w:sz w:val="20"/>
          <w:szCs w:val="20"/>
        </w:rPr>
      </w:pPr>
    </w:p>
    <w:p w14:paraId="43AFBB9B" w14:textId="7C255A31" w:rsidR="00425A1E" w:rsidRDefault="00425A1E" w:rsidP="00425A1E">
      <w:pPr>
        <w:spacing w:after="0" w:line="240" w:lineRule="auto"/>
        <w:jc w:val="both"/>
        <w:rPr>
          <w:rFonts w:ascii="Arial" w:hAnsi="Arial" w:cs="Arial"/>
          <w:bCs/>
          <w:spacing w:val="-3"/>
          <w:sz w:val="20"/>
          <w:szCs w:val="20"/>
        </w:rPr>
      </w:pPr>
      <w:r w:rsidRPr="00425A1E">
        <w:rPr>
          <w:rFonts w:ascii="Arial" w:hAnsi="Arial" w:cs="Arial"/>
          <w:bCs/>
          <w:spacing w:val="-3"/>
          <w:sz w:val="20"/>
          <w:szCs w:val="20"/>
        </w:rPr>
        <w:t xml:space="preserve">Las entidades aseguradoras deben mantener </w:t>
      </w:r>
      <w:r w:rsidR="00B05CD7">
        <w:rPr>
          <w:rFonts w:ascii="Arial" w:hAnsi="Arial" w:cs="Arial"/>
          <w:bCs/>
          <w:spacing w:val="-3"/>
          <w:sz w:val="20"/>
          <w:szCs w:val="20"/>
        </w:rPr>
        <w:t xml:space="preserve">de forma mensual </w:t>
      </w:r>
      <w:r w:rsidRPr="00425A1E">
        <w:rPr>
          <w:rFonts w:ascii="Arial" w:hAnsi="Arial" w:cs="Arial"/>
          <w:bCs/>
          <w:spacing w:val="-3"/>
          <w:sz w:val="20"/>
          <w:szCs w:val="20"/>
        </w:rPr>
        <w:t>un registro actualizado de las solicitudes finalizadas (pagadas o rechazadas) de pensión de invalidez, de los últimos 8 años, indicando la fecha en que dichas solicitudes llegan a las diferentes etapas del proceso de reclamación de la pensión, hasta su posterior estancia definitiva (liquidación o rechazo de la solicitud), de acuerdo con las siguientes instrucciones:</w:t>
      </w:r>
    </w:p>
    <w:p w14:paraId="62222F5A" w14:textId="77777777" w:rsidR="00425A1E" w:rsidRPr="00425A1E" w:rsidRDefault="00425A1E" w:rsidP="00425A1E">
      <w:pPr>
        <w:spacing w:after="0" w:line="240" w:lineRule="auto"/>
        <w:jc w:val="both"/>
        <w:rPr>
          <w:rFonts w:ascii="Arial" w:hAnsi="Arial" w:cs="Arial"/>
          <w:bCs/>
          <w:spacing w:val="-3"/>
          <w:sz w:val="20"/>
          <w:szCs w:val="20"/>
        </w:rPr>
      </w:pPr>
    </w:p>
    <w:p w14:paraId="47BCFC2E" w14:textId="77777777" w:rsidR="00425A1E" w:rsidRPr="00425A1E" w:rsidRDefault="00425A1E" w:rsidP="00425A1E">
      <w:pPr>
        <w:spacing w:after="0" w:line="240" w:lineRule="auto"/>
        <w:jc w:val="both"/>
        <w:rPr>
          <w:rFonts w:ascii="Arial" w:hAnsi="Arial" w:cs="Arial"/>
          <w:bCs/>
          <w:spacing w:val="-3"/>
          <w:sz w:val="20"/>
          <w:szCs w:val="20"/>
        </w:rPr>
      </w:pPr>
      <w:r w:rsidRPr="00425A1E">
        <w:rPr>
          <w:rFonts w:ascii="Arial" w:hAnsi="Arial" w:cs="Arial"/>
          <w:bCs/>
          <w:spacing w:val="-3"/>
          <w:sz w:val="20"/>
          <w:szCs w:val="20"/>
        </w:rPr>
        <w:t>Columna (C1): Se deberá indicar la fecha de corte “MM/AAAA” (mes y año) al que se refiere la información consignada en la fila respectiva.</w:t>
      </w:r>
    </w:p>
    <w:p w14:paraId="3A5BF7C6" w14:textId="77777777" w:rsidR="00425A1E" w:rsidRDefault="00425A1E" w:rsidP="00425A1E">
      <w:pPr>
        <w:spacing w:after="0" w:line="240" w:lineRule="auto"/>
        <w:jc w:val="both"/>
        <w:rPr>
          <w:rFonts w:ascii="Arial" w:hAnsi="Arial" w:cs="Arial"/>
          <w:bCs/>
          <w:spacing w:val="-3"/>
          <w:sz w:val="20"/>
          <w:szCs w:val="20"/>
        </w:rPr>
      </w:pPr>
    </w:p>
    <w:p w14:paraId="38234681" w14:textId="547F7FF0" w:rsidR="00425A1E" w:rsidRPr="00425A1E" w:rsidRDefault="00425A1E" w:rsidP="00425A1E">
      <w:pPr>
        <w:spacing w:after="0" w:line="240" w:lineRule="auto"/>
        <w:jc w:val="both"/>
        <w:rPr>
          <w:rFonts w:ascii="Arial" w:hAnsi="Arial" w:cs="Arial"/>
          <w:bCs/>
          <w:spacing w:val="-3"/>
          <w:sz w:val="20"/>
          <w:szCs w:val="20"/>
        </w:rPr>
      </w:pPr>
      <w:r w:rsidRPr="00425A1E">
        <w:rPr>
          <w:rFonts w:ascii="Arial" w:hAnsi="Arial" w:cs="Arial"/>
          <w:bCs/>
          <w:spacing w:val="-3"/>
          <w:sz w:val="20"/>
          <w:szCs w:val="20"/>
        </w:rPr>
        <w:t>Columna (2) (C2): Todas las solicitudes de pensión por</w:t>
      </w:r>
      <w:r w:rsidRPr="00425A1E" w:rsidDel="0078560A">
        <w:rPr>
          <w:rFonts w:ascii="Arial" w:hAnsi="Arial" w:cs="Arial"/>
          <w:bCs/>
          <w:spacing w:val="-3"/>
          <w:sz w:val="20"/>
          <w:szCs w:val="20"/>
        </w:rPr>
        <w:t xml:space="preserve"> </w:t>
      </w:r>
      <w:r w:rsidRPr="00425A1E">
        <w:rPr>
          <w:rFonts w:ascii="Arial" w:hAnsi="Arial" w:cs="Arial"/>
          <w:bCs/>
          <w:spacing w:val="-3"/>
          <w:sz w:val="20"/>
          <w:szCs w:val="20"/>
        </w:rPr>
        <w:t>invalidez informadas por la AFP a la entidad aseguradora.</w:t>
      </w:r>
    </w:p>
    <w:p w14:paraId="4929FFE7" w14:textId="77777777" w:rsidR="00425A1E" w:rsidRDefault="00425A1E" w:rsidP="00425A1E">
      <w:pPr>
        <w:spacing w:after="0" w:line="240" w:lineRule="auto"/>
        <w:jc w:val="both"/>
        <w:rPr>
          <w:rFonts w:ascii="Arial" w:hAnsi="Arial" w:cs="Arial"/>
          <w:bCs/>
          <w:spacing w:val="-3"/>
          <w:sz w:val="20"/>
          <w:szCs w:val="20"/>
        </w:rPr>
      </w:pPr>
    </w:p>
    <w:p w14:paraId="3C549BE1" w14:textId="753D3BBF" w:rsidR="00425A1E" w:rsidRPr="00425A1E" w:rsidRDefault="00425A1E" w:rsidP="00425A1E">
      <w:pPr>
        <w:spacing w:after="0" w:line="240" w:lineRule="auto"/>
        <w:jc w:val="both"/>
        <w:rPr>
          <w:rFonts w:ascii="Arial" w:hAnsi="Arial" w:cs="Arial"/>
          <w:bCs/>
          <w:spacing w:val="-3"/>
          <w:sz w:val="20"/>
          <w:szCs w:val="20"/>
        </w:rPr>
      </w:pPr>
      <w:r w:rsidRPr="00425A1E">
        <w:rPr>
          <w:rFonts w:ascii="Arial" w:hAnsi="Arial" w:cs="Arial"/>
          <w:bCs/>
          <w:spacing w:val="-3"/>
          <w:sz w:val="20"/>
          <w:szCs w:val="20"/>
        </w:rPr>
        <w:t>Columna (3) (C3): Son las solicitudes de pensión por invalidez informadas por la AFP a la entidad aseguradora, para las cuales la calificación en primera oportunidad (P.O) de Pérdida de Capacidad Laboral (PCL) fue superior o igual al 50%.</w:t>
      </w:r>
    </w:p>
    <w:p w14:paraId="3C6249BC" w14:textId="77777777" w:rsidR="00425A1E" w:rsidRDefault="00425A1E" w:rsidP="00425A1E">
      <w:pPr>
        <w:spacing w:after="0" w:line="240" w:lineRule="auto"/>
        <w:jc w:val="both"/>
        <w:rPr>
          <w:rFonts w:ascii="Arial" w:hAnsi="Arial" w:cs="Arial"/>
          <w:bCs/>
          <w:spacing w:val="-3"/>
          <w:sz w:val="20"/>
          <w:szCs w:val="20"/>
        </w:rPr>
      </w:pPr>
    </w:p>
    <w:p w14:paraId="14ECD87D" w14:textId="6342EDA0" w:rsidR="00425A1E" w:rsidRPr="00425A1E" w:rsidRDefault="00425A1E" w:rsidP="00425A1E">
      <w:pPr>
        <w:spacing w:after="0" w:line="240" w:lineRule="auto"/>
        <w:jc w:val="both"/>
        <w:rPr>
          <w:rFonts w:ascii="Arial" w:hAnsi="Arial" w:cs="Arial"/>
          <w:bCs/>
          <w:spacing w:val="-3"/>
          <w:sz w:val="20"/>
          <w:szCs w:val="20"/>
        </w:rPr>
      </w:pPr>
      <w:r w:rsidRPr="00425A1E">
        <w:rPr>
          <w:rFonts w:ascii="Arial" w:hAnsi="Arial" w:cs="Arial"/>
          <w:bCs/>
          <w:spacing w:val="-3"/>
          <w:sz w:val="20"/>
          <w:szCs w:val="20"/>
        </w:rPr>
        <w:t xml:space="preserve">Columna (4) (C4): Son las solicitudes de pensión por invalidez informadas por la AFP a la entidad aseguradora para las cuales no procede la calificación de PCL, pues con la información disponible es posible determinar que no procede pago alguno a cargo de la entidad aseguradora (p. ej. Calificado como origen laboral en dictamen de </w:t>
      </w:r>
      <w:r>
        <w:rPr>
          <w:rFonts w:ascii="Arial" w:hAnsi="Arial" w:cs="Arial"/>
          <w:bCs/>
          <w:spacing w:val="-3"/>
          <w:sz w:val="20"/>
          <w:szCs w:val="20"/>
        </w:rPr>
        <w:t xml:space="preserve">la </w:t>
      </w:r>
      <w:r w:rsidRPr="00425A1E">
        <w:rPr>
          <w:rFonts w:ascii="Arial" w:hAnsi="Arial" w:cs="Arial"/>
          <w:bCs/>
          <w:spacing w:val="-3"/>
          <w:sz w:val="20"/>
          <w:szCs w:val="20"/>
        </w:rPr>
        <w:t>EPS).</w:t>
      </w:r>
    </w:p>
    <w:p w14:paraId="7E162498" w14:textId="77777777" w:rsidR="00425A1E" w:rsidRDefault="00425A1E" w:rsidP="00425A1E">
      <w:pPr>
        <w:spacing w:after="0" w:line="240" w:lineRule="auto"/>
        <w:jc w:val="both"/>
        <w:rPr>
          <w:rFonts w:ascii="Arial" w:hAnsi="Arial" w:cs="Arial"/>
          <w:bCs/>
          <w:spacing w:val="-3"/>
          <w:sz w:val="20"/>
          <w:szCs w:val="20"/>
        </w:rPr>
      </w:pPr>
    </w:p>
    <w:p w14:paraId="5D39ED67" w14:textId="21B37EDA" w:rsidR="00425A1E" w:rsidRPr="00425A1E" w:rsidRDefault="00425A1E" w:rsidP="00425A1E">
      <w:pPr>
        <w:spacing w:after="0" w:line="240" w:lineRule="auto"/>
        <w:jc w:val="both"/>
        <w:rPr>
          <w:rFonts w:ascii="Arial" w:hAnsi="Arial" w:cs="Arial"/>
          <w:bCs/>
          <w:spacing w:val="-3"/>
          <w:sz w:val="20"/>
          <w:szCs w:val="20"/>
        </w:rPr>
      </w:pPr>
      <w:r w:rsidRPr="00425A1E">
        <w:rPr>
          <w:rFonts w:ascii="Arial" w:hAnsi="Arial" w:cs="Arial"/>
          <w:bCs/>
          <w:spacing w:val="-3"/>
          <w:sz w:val="20"/>
          <w:szCs w:val="20"/>
        </w:rPr>
        <w:t xml:space="preserve">Columna (5) (C5): Son las solicitudes de pensión por invalidez con calificación en primera oportunidad de PCL superior o igual al 50% que son aprobadas por la entidad aseguradora. </w:t>
      </w:r>
    </w:p>
    <w:p w14:paraId="7857EA1A" w14:textId="77777777" w:rsidR="00425A1E" w:rsidRDefault="00425A1E" w:rsidP="00425A1E">
      <w:pPr>
        <w:spacing w:after="0" w:line="240" w:lineRule="auto"/>
        <w:jc w:val="both"/>
        <w:rPr>
          <w:rFonts w:ascii="Arial" w:hAnsi="Arial" w:cs="Arial"/>
          <w:bCs/>
          <w:spacing w:val="-3"/>
          <w:sz w:val="20"/>
          <w:szCs w:val="20"/>
        </w:rPr>
      </w:pPr>
    </w:p>
    <w:p w14:paraId="125578E3" w14:textId="3286CC49" w:rsidR="00425A1E" w:rsidRPr="00425A1E" w:rsidRDefault="00425A1E" w:rsidP="00425A1E">
      <w:pPr>
        <w:spacing w:after="0" w:line="240" w:lineRule="auto"/>
        <w:jc w:val="both"/>
        <w:rPr>
          <w:rFonts w:ascii="Arial" w:hAnsi="Arial" w:cs="Arial"/>
          <w:bCs/>
          <w:spacing w:val="-3"/>
          <w:sz w:val="20"/>
          <w:szCs w:val="20"/>
        </w:rPr>
      </w:pPr>
      <w:r w:rsidRPr="00425A1E">
        <w:rPr>
          <w:rFonts w:ascii="Arial" w:hAnsi="Arial" w:cs="Arial"/>
          <w:bCs/>
          <w:spacing w:val="-3"/>
          <w:sz w:val="20"/>
          <w:szCs w:val="20"/>
        </w:rPr>
        <w:t>Columna (6) (C6): Son las solicitudes de pensión por invalidez con calificación en primera oportunidad de PCL superior o igual al 50% que son rechazadas por la entidad aseguradora.</w:t>
      </w:r>
    </w:p>
    <w:p w14:paraId="6C4F05A4" w14:textId="77777777" w:rsidR="00425A1E" w:rsidRDefault="00425A1E" w:rsidP="00425A1E">
      <w:pPr>
        <w:spacing w:after="0" w:line="240" w:lineRule="auto"/>
        <w:jc w:val="both"/>
        <w:rPr>
          <w:rFonts w:ascii="Arial" w:hAnsi="Arial" w:cs="Arial"/>
          <w:bCs/>
          <w:spacing w:val="-3"/>
          <w:sz w:val="20"/>
          <w:szCs w:val="20"/>
        </w:rPr>
      </w:pPr>
    </w:p>
    <w:p w14:paraId="740B6897" w14:textId="5FBCE2A0" w:rsidR="00425A1E" w:rsidRPr="00425A1E" w:rsidRDefault="00425A1E" w:rsidP="00425A1E">
      <w:pPr>
        <w:spacing w:after="0" w:line="240" w:lineRule="auto"/>
        <w:jc w:val="both"/>
        <w:rPr>
          <w:rFonts w:ascii="Arial" w:hAnsi="Arial" w:cs="Arial"/>
          <w:bCs/>
          <w:spacing w:val="-3"/>
          <w:sz w:val="20"/>
          <w:szCs w:val="20"/>
        </w:rPr>
      </w:pPr>
      <w:r w:rsidRPr="00425A1E">
        <w:rPr>
          <w:rFonts w:ascii="Arial" w:hAnsi="Arial" w:cs="Arial"/>
          <w:bCs/>
          <w:spacing w:val="-3"/>
          <w:sz w:val="20"/>
          <w:szCs w:val="20"/>
        </w:rPr>
        <w:t>Columna (7) (C7): Son las solicitudes de pensión por invalidez con calificación en primera oportunidad de PCL superior o igual al 50% que son rechazadas por la entidad aseguradora y son apeladas por el afiliado ante la Junta Regional (J.R).</w:t>
      </w:r>
    </w:p>
    <w:p w14:paraId="22B07469" w14:textId="77777777" w:rsidR="00425A1E" w:rsidRDefault="00425A1E" w:rsidP="00425A1E">
      <w:pPr>
        <w:spacing w:after="0" w:line="240" w:lineRule="auto"/>
        <w:jc w:val="both"/>
        <w:rPr>
          <w:rFonts w:ascii="Arial" w:hAnsi="Arial" w:cs="Arial"/>
          <w:bCs/>
          <w:spacing w:val="-3"/>
          <w:sz w:val="20"/>
          <w:szCs w:val="20"/>
        </w:rPr>
      </w:pPr>
    </w:p>
    <w:p w14:paraId="74B857AC" w14:textId="2E984589" w:rsidR="00425A1E" w:rsidRPr="00425A1E" w:rsidRDefault="00425A1E" w:rsidP="00425A1E">
      <w:pPr>
        <w:spacing w:after="0" w:line="240" w:lineRule="auto"/>
        <w:jc w:val="both"/>
        <w:rPr>
          <w:rFonts w:ascii="Arial" w:hAnsi="Arial" w:cs="Arial"/>
          <w:bCs/>
          <w:spacing w:val="-3"/>
          <w:sz w:val="20"/>
          <w:szCs w:val="20"/>
        </w:rPr>
      </w:pPr>
      <w:r w:rsidRPr="00425A1E">
        <w:rPr>
          <w:rFonts w:ascii="Arial" w:hAnsi="Arial" w:cs="Arial"/>
          <w:bCs/>
          <w:spacing w:val="-3"/>
          <w:sz w:val="20"/>
          <w:szCs w:val="20"/>
        </w:rPr>
        <w:t>Columna (8) (C8): Son las solicitudes de pensión por invalidez con calificación en primera oportunidad de PCL superior o igual al 50% que fueron rechazadas por la entidad aseguradora</w:t>
      </w:r>
      <w:r w:rsidRPr="00425A1E" w:rsidDel="002B1BEC">
        <w:rPr>
          <w:rFonts w:ascii="Arial" w:hAnsi="Arial" w:cs="Arial"/>
          <w:bCs/>
          <w:spacing w:val="-3"/>
          <w:sz w:val="20"/>
          <w:szCs w:val="20"/>
        </w:rPr>
        <w:t xml:space="preserve"> </w:t>
      </w:r>
      <w:r w:rsidRPr="00425A1E">
        <w:rPr>
          <w:rFonts w:ascii="Arial" w:hAnsi="Arial" w:cs="Arial"/>
          <w:bCs/>
          <w:spacing w:val="-3"/>
          <w:sz w:val="20"/>
          <w:szCs w:val="20"/>
        </w:rPr>
        <w:t>y para las cuales el plazo de apelación se venció.</w:t>
      </w:r>
    </w:p>
    <w:p w14:paraId="3BF9A2BC" w14:textId="77777777" w:rsidR="00425A1E" w:rsidRDefault="00425A1E" w:rsidP="00425A1E">
      <w:pPr>
        <w:spacing w:after="0" w:line="240" w:lineRule="auto"/>
        <w:jc w:val="both"/>
        <w:rPr>
          <w:rFonts w:ascii="Arial" w:hAnsi="Arial" w:cs="Arial"/>
          <w:bCs/>
          <w:spacing w:val="-3"/>
          <w:sz w:val="20"/>
          <w:szCs w:val="20"/>
        </w:rPr>
      </w:pPr>
    </w:p>
    <w:p w14:paraId="5F085433" w14:textId="666E993D" w:rsidR="00425A1E" w:rsidRPr="00425A1E" w:rsidRDefault="00425A1E" w:rsidP="00425A1E">
      <w:pPr>
        <w:spacing w:after="0" w:line="240" w:lineRule="auto"/>
        <w:jc w:val="both"/>
        <w:rPr>
          <w:rFonts w:ascii="Arial" w:hAnsi="Arial" w:cs="Arial"/>
          <w:bCs/>
          <w:spacing w:val="-3"/>
          <w:sz w:val="20"/>
          <w:szCs w:val="20"/>
        </w:rPr>
      </w:pPr>
      <w:r w:rsidRPr="00425A1E">
        <w:rPr>
          <w:rFonts w:ascii="Arial" w:hAnsi="Arial" w:cs="Arial"/>
          <w:bCs/>
          <w:spacing w:val="-3"/>
          <w:sz w:val="20"/>
          <w:szCs w:val="20"/>
        </w:rPr>
        <w:lastRenderedPageBreak/>
        <w:t>Columna (9) (C9): Son las solicitudes de pensión por invalidez con calificación en primera oportunidad de PCL superior o igual al 50% que son rechazadas por la entidad aseguradora, son apeladas por el afiliado ante la Junta Regional y el resultado es un dictamen de PCL mayor o igual al 50%.</w:t>
      </w:r>
    </w:p>
    <w:p w14:paraId="5112D4EA" w14:textId="77777777" w:rsidR="00425A1E" w:rsidRDefault="00425A1E" w:rsidP="00425A1E">
      <w:pPr>
        <w:spacing w:after="0" w:line="240" w:lineRule="auto"/>
        <w:jc w:val="both"/>
        <w:rPr>
          <w:rFonts w:ascii="Arial" w:hAnsi="Arial" w:cs="Arial"/>
          <w:bCs/>
          <w:spacing w:val="-3"/>
          <w:sz w:val="20"/>
          <w:szCs w:val="20"/>
        </w:rPr>
      </w:pPr>
    </w:p>
    <w:p w14:paraId="5D9305F6" w14:textId="72E4DD83" w:rsidR="00425A1E" w:rsidRPr="00425A1E" w:rsidRDefault="00425A1E" w:rsidP="00425A1E">
      <w:pPr>
        <w:spacing w:after="0" w:line="240" w:lineRule="auto"/>
        <w:jc w:val="both"/>
        <w:rPr>
          <w:rFonts w:ascii="Arial" w:hAnsi="Arial" w:cs="Arial"/>
          <w:bCs/>
          <w:spacing w:val="-3"/>
          <w:sz w:val="20"/>
          <w:szCs w:val="20"/>
        </w:rPr>
      </w:pPr>
      <w:r w:rsidRPr="00425A1E">
        <w:rPr>
          <w:rFonts w:ascii="Arial" w:hAnsi="Arial" w:cs="Arial"/>
          <w:bCs/>
          <w:spacing w:val="-3"/>
          <w:sz w:val="20"/>
          <w:szCs w:val="20"/>
        </w:rPr>
        <w:t>Columna (10) (C10): Son las solicitudes de pensión por invalidez con calificación en primera oportunidad de PCL superior o igual al 50%, con calificación de PCL superior o igual al 50% de la Junta Regional, que son aprobadas por la entidad aseguradora.</w:t>
      </w:r>
    </w:p>
    <w:p w14:paraId="0BFD3309" w14:textId="77777777" w:rsidR="003915AF" w:rsidRPr="008D09A1" w:rsidRDefault="003915AF" w:rsidP="00C25885">
      <w:pPr>
        <w:spacing w:after="0" w:line="240" w:lineRule="auto"/>
        <w:jc w:val="both"/>
        <w:rPr>
          <w:rFonts w:ascii="Arial" w:hAnsi="Arial" w:cs="Arial"/>
          <w:bCs/>
          <w:spacing w:val="-3"/>
          <w:sz w:val="20"/>
          <w:szCs w:val="20"/>
        </w:rPr>
      </w:pPr>
    </w:p>
    <w:p w14:paraId="19C70F43" w14:textId="77777777" w:rsidR="000D6696" w:rsidRDefault="000D6696" w:rsidP="000D6696">
      <w:pPr>
        <w:spacing w:after="0" w:line="240" w:lineRule="auto"/>
        <w:jc w:val="both"/>
        <w:rPr>
          <w:rFonts w:ascii="Arial" w:hAnsi="Arial" w:cs="Arial"/>
          <w:bCs/>
          <w:spacing w:val="-3"/>
          <w:sz w:val="20"/>
          <w:szCs w:val="20"/>
        </w:rPr>
      </w:pPr>
      <w:r w:rsidRPr="000D6696">
        <w:rPr>
          <w:rFonts w:ascii="Arial" w:hAnsi="Arial" w:cs="Arial"/>
          <w:bCs/>
          <w:spacing w:val="-3"/>
          <w:sz w:val="20"/>
          <w:szCs w:val="20"/>
        </w:rPr>
        <w:t>Columna (11) (C11): Son las solicitudes de pensión por invalidez con calificación en primera oportunidad de PCL superior o igual al 50%, con calificación de PCL superior o igual al 50% de la Junta Regional que son rechazadas por la entidad aseguradora.</w:t>
      </w:r>
    </w:p>
    <w:p w14:paraId="21AF39C0" w14:textId="77777777" w:rsidR="000D6696" w:rsidRPr="000D6696" w:rsidRDefault="000D6696" w:rsidP="000D6696">
      <w:pPr>
        <w:spacing w:after="0" w:line="240" w:lineRule="auto"/>
        <w:jc w:val="both"/>
        <w:rPr>
          <w:rFonts w:ascii="Arial" w:hAnsi="Arial" w:cs="Arial"/>
          <w:bCs/>
          <w:spacing w:val="-3"/>
          <w:sz w:val="20"/>
          <w:szCs w:val="20"/>
        </w:rPr>
      </w:pPr>
    </w:p>
    <w:p w14:paraId="04A147D3" w14:textId="77777777" w:rsidR="000D6696" w:rsidRPr="000D6696" w:rsidRDefault="000D6696" w:rsidP="000D6696">
      <w:pPr>
        <w:spacing w:after="0" w:line="240" w:lineRule="auto"/>
        <w:jc w:val="both"/>
        <w:rPr>
          <w:rFonts w:ascii="Arial" w:hAnsi="Arial" w:cs="Arial"/>
          <w:bCs/>
          <w:spacing w:val="-3"/>
          <w:sz w:val="20"/>
          <w:szCs w:val="20"/>
        </w:rPr>
      </w:pPr>
      <w:r w:rsidRPr="000D6696">
        <w:rPr>
          <w:rFonts w:ascii="Arial" w:hAnsi="Arial" w:cs="Arial"/>
          <w:bCs/>
          <w:spacing w:val="-3"/>
          <w:sz w:val="20"/>
          <w:szCs w:val="20"/>
        </w:rPr>
        <w:t>Columna (12) (C12): Son las solicitudes de pensión por invalidez con calificación en primera oportunidad de PCL superior o igual al 50%, con calificación de PCL superior o igual al 50% de la Junta Regional, que son rechazadas por la entidad aseguradora y son apeladas por el afiliado ante la Junta Nacional (J.N).</w:t>
      </w:r>
    </w:p>
    <w:p w14:paraId="7B4EB000" w14:textId="77777777" w:rsidR="000D6696" w:rsidRDefault="000D6696" w:rsidP="000D6696">
      <w:pPr>
        <w:spacing w:after="0" w:line="240" w:lineRule="auto"/>
        <w:jc w:val="both"/>
        <w:rPr>
          <w:rFonts w:ascii="Arial" w:hAnsi="Arial" w:cs="Arial"/>
          <w:bCs/>
          <w:spacing w:val="-3"/>
          <w:sz w:val="20"/>
          <w:szCs w:val="20"/>
        </w:rPr>
      </w:pPr>
    </w:p>
    <w:p w14:paraId="3A4D0BE5" w14:textId="5A4745D4" w:rsidR="000D6696" w:rsidRPr="000D6696" w:rsidRDefault="000D6696" w:rsidP="000D6696">
      <w:pPr>
        <w:spacing w:after="0" w:line="240" w:lineRule="auto"/>
        <w:jc w:val="both"/>
        <w:rPr>
          <w:rFonts w:ascii="Arial" w:hAnsi="Arial" w:cs="Arial"/>
          <w:bCs/>
          <w:spacing w:val="-3"/>
          <w:sz w:val="20"/>
          <w:szCs w:val="20"/>
        </w:rPr>
      </w:pPr>
      <w:r w:rsidRPr="000D6696">
        <w:rPr>
          <w:rFonts w:ascii="Arial" w:hAnsi="Arial" w:cs="Arial"/>
          <w:bCs/>
          <w:spacing w:val="-3"/>
          <w:sz w:val="20"/>
          <w:szCs w:val="20"/>
        </w:rPr>
        <w:t>Columna (13) (C13): Son las solicitudes de pensión por invalidez con calificación en primera oportunidad de PCL superior o igual al 50%, con calificación de PCL superior o igual al 50% de la Junta Regional, que fueron rechazadas por la entidad aseguradora</w:t>
      </w:r>
      <w:r w:rsidRPr="000D6696" w:rsidDel="002B1BEC">
        <w:rPr>
          <w:rFonts w:ascii="Arial" w:hAnsi="Arial" w:cs="Arial"/>
          <w:bCs/>
          <w:spacing w:val="-3"/>
          <w:sz w:val="20"/>
          <w:szCs w:val="20"/>
        </w:rPr>
        <w:t xml:space="preserve"> </w:t>
      </w:r>
      <w:r w:rsidRPr="000D6696">
        <w:rPr>
          <w:rFonts w:ascii="Arial" w:hAnsi="Arial" w:cs="Arial"/>
          <w:bCs/>
          <w:spacing w:val="-3"/>
          <w:sz w:val="20"/>
          <w:szCs w:val="20"/>
        </w:rPr>
        <w:t>y para las cuales el plazo de apelación se venció.</w:t>
      </w:r>
    </w:p>
    <w:p w14:paraId="1663229B" w14:textId="77777777" w:rsidR="000D6696" w:rsidRDefault="000D6696" w:rsidP="000D6696">
      <w:pPr>
        <w:spacing w:after="0" w:line="240" w:lineRule="auto"/>
        <w:jc w:val="both"/>
        <w:rPr>
          <w:rFonts w:ascii="Arial" w:hAnsi="Arial" w:cs="Arial"/>
          <w:bCs/>
          <w:spacing w:val="-3"/>
          <w:sz w:val="20"/>
          <w:szCs w:val="20"/>
        </w:rPr>
      </w:pPr>
    </w:p>
    <w:p w14:paraId="38CE2A68" w14:textId="14C2F5FA" w:rsidR="000D6696" w:rsidRPr="000D6696" w:rsidRDefault="000D6696" w:rsidP="000D6696">
      <w:pPr>
        <w:spacing w:after="0" w:line="240" w:lineRule="auto"/>
        <w:jc w:val="both"/>
        <w:rPr>
          <w:rFonts w:ascii="Arial" w:hAnsi="Arial" w:cs="Arial"/>
          <w:bCs/>
          <w:spacing w:val="-3"/>
          <w:sz w:val="20"/>
          <w:szCs w:val="20"/>
        </w:rPr>
      </w:pPr>
      <w:r w:rsidRPr="000D6696">
        <w:rPr>
          <w:rFonts w:ascii="Arial" w:hAnsi="Arial" w:cs="Arial"/>
          <w:bCs/>
          <w:spacing w:val="-3"/>
          <w:sz w:val="20"/>
          <w:szCs w:val="20"/>
        </w:rPr>
        <w:t>Columna (14) (C14): Son las solicitudes de pensión por invalidez con calificación en primera oportunidad de PCL superior o igual al 50%, con calificación de PCL superior o igual al 50% de la Junta Regional, con calificación de PCL igual o superior al 50% de la Junta Nacional.</w:t>
      </w:r>
    </w:p>
    <w:p w14:paraId="7274AC3A" w14:textId="77777777" w:rsidR="000D6696" w:rsidRDefault="000D6696" w:rsidP="000D6696">
      <w:pPr>
        <w:spacing w:after="0" w:line="240" w:lineRule="auto"/>
        <w:jc w:val="both"/>
        <w:rPr>
          <w:rFonts w:ascii="Arial" w:hAnsi="Arial" w:cs="Arial"/>
          <w:bCs/>
          <w:spacing w:val="-3"/>
          <w:sz w:val="20"/>
          <w:szCs w:val="20"/>
        </w:rPr>
      </w:pPr>
    </w:p>
    <w:p w14:paraId="583DA5EE" w14:textId="74336348" w:rsidR="000D6696" w:rsidRPr="000D6696" w:rsidRDefault="000D6696" w:rsidP="000D6696">
      <w:pPr>
        <w:spacing w:after="0" w:line="240" w:lineRule="auto"/>
        <w:jc w:val="both"/>
        <w:rPr>
          <w:rFonts w:ascii="Arial" w:hAnsi="Arial" w:cs="Arial"/>
          <w:bCs/>
          <w:spacing w:val="-3"/>
          <w:sz w:val="20"/>
          <w:szCs w:val="20"/>
        </w:rPr>
      </w:pPr>
      <w:r w:rsidRPr="000D6696">
        <w:rPr>
          <w:rFonts w:ascii="Arial" w:hAnsi="Arial" w:cs="Arial"/>
          <w:bCs/>
          <w:spacing w:val="-3"/>
          <w:sz w:val="20"/>
          <w:szCs w:val="20"/>
        </w:rPr>
        <w:t>Columna (15) (C15): Son las solicitudes de pensión por invalidez con calificación en primera oportunidad de PCL superior o igual al 50%, con calificación de PCL superior o igual al 50% de la Juntas Regional y Nacional, que son aprobadas por la entidad aseguradora.</w:t>
      </w:r>
    </w:p>
    <w:p w14:paraId="7C5784E2" w14:textId="77777777" w:rsidR="000D6696" w:rsidRDefault="000D6696" w:rsidP="000D6696">
      <w:pPr>
        <w:spacing w:after="0" w:line="240" w:lineRule="auto"/>
        <w:jc w:val="both"/>
        <w:rPr>
          <w:rFonts w:ascii="Arial" w:hAnsi="Arial" w:cs="Arial"/>
          <w:bCs/>
          <w:spacing w:val="-3"/>
          <w:sz w:val="20"/>
          <w:szCs w:val="20"/>
        </w:rPr>
      </w:pPr>
    </w:p>
    <w:p w14:paraId="5013869C" w14:textId="01001CA5" w:rsidR="000D6696" w:rsidRPr="000D6696" w:rsidRDefault="000D6696" w:rsidP="000D6696">
      <w:pPr>
        <w:spacing w:after="0" w:line="240" w:lineRule="auto"/>
        <w:jc w:val="both"/>
        <w:rPr>
          <w:rFonts w:ascii="Arial" w:hAnsi="Arial" w:cs="Arial"/>
          <w:bCs/>
          <w:spacing w:val="-3"/>
          <w:sz w:val="20"/>
          <w:szCs w:val="20"/>
        </w:rPr>
      </w:pPr>
      <w:r w:rsidRPr="000D6696">
        <w:rPr>
          <w:rFonts w:ascii="Arial" w:hAnsi="Arial" w:cs="Arial"/>
          <w:bCs/>
          <w:spacing w:val="-3"/>
          <w:sz w:val="20"/>
          <w:szCs w:val="20"/>
        </w:rPr>
        <w:t xml:space="preserve">Columna (16) (C16): Son las solicitudes de pensión por invalidez con calificación en primera oportunidad de PCL igual o superior al 50%, con calificación de PCL igual o superior de las Juntas Regional y Nacional que son rechazadas por la entidad aseguradora. </w:t>
      </w:r>
    </w:p>
    <w:p w14:paraId="6F8C3900" w14:textId="77777777" w:rsidR="00427BC4" w:rsidRPr="008D09A1" w:rsidRDefault="00427BC4" w:rsidP="00C25885">
      <w:pPr>
        <w:spacing w:after="0" w:line="240" w:lineRule="auto"/>
        <w:jc w:val="both"/>
        <w:rPr>
          <w:rFonts w:ascii="Arial" w:hAnsi="Arial" w:cs="Arial"/>
          <w:bCs/>
          <w:spacing w:val="-3"/>
          <w:sz w:val="20"/>
          <w:szCs w:val="20"/>
        </w:rPr>
      </w:pPr>
    </w:p>
    <w:p w14:paraId="0998D0AD" w14:textId="151D0155" w:rsidR="00150DD9" w:rsidRPr="00150DD9" w:rsidRDefault="00150DD9" w:rsidP="00150DD9">
      <w:pPr>
        <w:spacing w:after="0" w:line="240" w:lineRule="auto"/>
        <w:jc w:val="both"/>
        <w:rPr>
          <w:rFonts w:ascii="Arial" w:hAnsi="Arial" w:cs="Arial"/>
          <w:bCs/>
          <w:spacing w:val="-3"/>
          <w:sz w:val="20"/>
          <w:szCs w:val="20"/>
        </w:rPr>
      </w:pPr>
      <w:r w:rsidRPr="00150DD9">
        <w:rPr>
          <w:rFonts w:ascii="Arial" w:hAnsi="Arial" w:cs="Arial"/>
          <w:bCs/>
          <w:spacing w:val="-3"/>
          <w:sz w:val="20"/>
          <w:szCs w:val="20"/>
        </w:rPr>
        <w:t>Columna (17) (C17)</w:t>
      </w:r>
      <w:r>
        <w:rPr>
          <w:rFonts w:ascii="Arial" w:hAnsi="Arial" w:cs="Arial"/>
          <w:bCs/>
          <w:spacing w:val="-3"/>
          <w:sz w:val="20"/>
          <w:szCs w:val="20"/>
        </w:rPr>
        <w:t>:</w:t>
      </w:r>
      <w:r w:rsidRPr="00150DD9">
        <w:rPr>
          <w:rFonts w:ascii="Arial" w:hAnsi="Arial" w:cs="Arial"/>
          <w:bCs/>
          <w:spacing w:val="-3"/>
          <w:sz w:val="20"/>
          <w:szCs w:val="20"/>
        </w:rPr>
        <w:t xml:space="preserve"> Son las solicitudes de pensión por invalidez con calificación en primera oportunidad de PCL superior o igual al 50%, con calificación de PCL superior o igual al 50% de la Junta Regional y calificación de PCL inferior al 50% de la Junta Nacional.</w:t>
      </w:r>
    </w:p>
    <w:p w14:paraId="6ECA8702" w14:textId="77777777" w:rsidR="00150DD9" w:rsidRDefault="00150DD9" w:rsidP="00150DD9">
      <w:pPr>
        <w:spacing w:after="0" w:line="240" w:lineRule="auto"/>
        <w:jc w:val="both"/>
        <w:rPr>
          <w:rFonts w:ascii="Arial" w:hAnsi="Arial" w:cs="Arial"/>
          <w:bCs/>
          <w:spacing w:val="-3"/>
          <w:sz w:val="20"/>
          <w:szCs w:val="20"/>
        </w:rPr>
      </w:pPr>
    </w:p>
    <w:p w14:paraId="468A3784" w14:textId="50BFF298" w:rsidR="00150DD9" w:rsidRPr="00150DD9" w:rsidRDefault="00150DD9" w:rsidP="00150DD9">
      <w:pPr>
        <w:spacing w:after="0" w:line="240" w:lineRule="auto"/>
        <w:jc w:val="both"/>
        <w:rPr>
          <w:rFonts w:ascii="Arial" w:hAnsi="Arial" w:cs="Arial"/>
          <w:bCs/>
          <w:spacing w:val="-3"/>
          <w:sz w:val="20"/>
          <w:szCs w:val="20"/>
        </w:rPr>
      </w:pPr>
      <w:r w:rsidRPr="00150DD9">
        <w:rPr>
          <w:rFonts w:ascii="Arial" w:hAnsi="Arial" w:cs="Arial"/>
          <w:bCs/>
          <w:spacing w:val="-3"/>
          <w:sz w:val="20"/>
          <w:szCs w:val="20"/>
        </w:rPr>
        <w:t>Columna (18) (C18): Son las solicitudes de pensión por invalidez con calificación en primera oportunidad de PCL superior o igual al 50%, y con calificación de PCL inferior al 50% de la Junta Regional.</w:t>
      </w:r>
    </w:p>
    <w:p w14:paraId="23DC788F" w14:textId="77777777" w:rsidR="00150DD9" w:rsidRDefault="00150DD9" w:rsidP="00150DD9">
      <w:pPr>
        <w:spacing w:after="0" w:line="240" w:lineRule="auto"/>
        <w:jc w:val="both"/>
        <w:rPr>
          <w:rFonts w:ascii="Arial" w:hAnsi="Arial" w:cs="Arial"/>
          <w:bCs/>
          <w:spacing w:val="-3"/>
          <w:sz w:val="20"/>
          <w:szCs w:val="20"/>
        </w:rPr>
      </w:pPr>
    </w:p>
    <w:p w14:paraId="3F80A569" w14:textId="6AAA571A" w:rsidR="00150DD9" w:rsidRPr="00150DD9" w:rsidRDefault="00150DD9" w:rsidP="00150DD9">
      <w:pPr>
        <w:spacing w:after="0" w:line="240" w:lineRule="auto"/>
        <w:jc w:val="both"/>
        <w:rPr>
          <w:rFonts w:ascii="Arial" w:hAnsi="Arial" w:cs="Arial"/>
          <w:bCs/>
          <w:spacing w:val="-3"/>
          <w:sz w:val="20"/>
          <w:szCs w:val="20"/>
        </w:rPr>
      </w:pPr>
      <w:r w:rsidRPr="00150DD9">
        <w:rPr>
          <w:rFonts w:ascii="Arial" w:hAnsi="Arial" w:cs="Arial"/>
          <w:bCs/>
          <w:spacing w:val="-3"/>
          <w:sz w:val="20"/>
          <w:szCs w:val="20"/>
        </w:rPr>
        <w:t xml:space="preserve">Columna (19) (C19): Son las solicitudes de pensión por invalidez con calificación en primera oportunidad de PCL superior o igual al 50%, con calificación de PCL inferior al 50% de la Junta Regional que son apeladas por el afiliado ante la Junta Nacional. </w:t>
      </w:r>
    </w:p>
    <w:p w14:paraId="7D157104" w14:textId="77777777" w:rsidR="00150DD9" w:rsidRDefault="00150DD9" w:rsidP="00150DD9">
      <w:pPr>
        <w:spacing w:after="0" w:line="240" w:lineRule="auto"/>
        <w:jc w:val="both"/>
        <w:rPr>
          <w:rFonts w:ascii="Arial" w:hAnsi="Arial" w:cs="Arial"/>
          <w:bCs/>
          <w:spacing w:val="-3"/>
          <w:sz w:val="20"/>
          <w:szCs w:val="20"/>
        </w:rPr>
      </w:pPr>
    </w:p>
    <w:p w14:paraId="45567A8C" w14:textId="5C09BFF1" w:rsidR="00150DD9" w:rsidRPr="00150DD9" w:rsidRDefault="00150DD9" w:rsidP="00150DD9">
      <w:pPr>
        <w:spacing w:after="0" w:line="240" w:lineRule="auto"/>
        <w:jc w:val="both"/>
        <w:rPr>
          <w:rFonts w:ascii="Arial" w:hAnsi="Arial" w:cs="Arial"/>
          <w:bCs/>
          <w:spacing w:val="-3"/>
          <w:sz w:val="20"/>
          <w:szCs w:val="20"/>
        </w:rPr>
      </w:pPr>
      <w:r w:rsidRPr="00150DD9">
        <w:rPr>
          <w:rFonts w:ascii="Arial" w:hAnsi="Arial" w:cs="Arial"/>
          <w:bCs/>
          <w:spacing w:val="-3"/>
          <w:sz w:val="20"/>
          <w:szCs w:val="20"/>
        </w:rPr>
        <w:t>Columna (20) (C20): Son las solicitudes de pensión por invalidez con calificación en primera oportunidad de PCL superior o igual al 50%, con calificación de PCL inferior al 50% de la Junta Regional y para las cuales el plazo de apelación se venció.</w:t>
      </w:r>
    </w:p>
    <w:p w14:paraId="4B01445F" w14:textId="77777777" w:rsidR="00150DD9" w:rsidRDefault="00150DD9" w:rsidP="00150DD9">
      <w:pPr>
        <w:spacing w:after="0" w:line="240" w:lineRule="auto"/>
        <w:jc w:val="both"/>
        <w:rPr>
          <w:rFonts w:ascii="Arial" w:hAnsi="Arial" w:cs="Arial"/>
          <w:bCs/>
          <w:spacing w:val="-3"/>
          <w:sz w:val="20"/>
          <w:szCs w:val="20"/>
        </w:rPr>
      </w:pPr>
    </w:p>
    <w:p w14:paraId="21A818B0" w14:textId="3A9D98F2" w:rsidR="00150DD9" w:rsidRPr="00150DD9" w:rsidRDefault="00150DD9" w:rsidP="00150DD9">
      <w:pPr>
        <w:spacing w:after="0" w:line="240" w:lineRule="auto"/>
        <w:jc w:val="both"/>
        <w:rPr>
          <w:rFonts w:ascii="Arial" w:hAnsi="Arial" w:cs="Arial"/>
          <w:bCs/>
          <w:spacing w:val="-3"/>
          <w:sz w:val="20"/>
          <w:szCs w:val="20"/>
        </w:rPr>
      </w:pPr>
      <w:r w:rsidRPr="00150DD9">
        <w:rPr>
          <w:rFonts w:ascii="Arial" w:hAnsi="Arial" w:cs="Arial"/>
          <w:bCs/>
          <w:spacing w:val="-3"/>
          <w:sz w:val="20"/>
          <w:szCs w:val="20"/>
        </w:rPr>
        <w:t>Columna (21) (C21): Son las solicitudes de pensión por invalidez con calificación en primera oportunidad de PCL superior o igual al 50%, con calificación de PCL inferior al 50% de la Junta Regional, apeladas por el afiliado ante la Junta Nacional y el resultado es un dictamen de PCL mayor o igual al 50%.</w:t>
      </w:r>
    </w:p>
    <w:p w14:paraId="065F67C7" w14:textId="77777777" w:rsidR="00150DD9" w:rsidRDefault="00150DD9" w:rsidP="00150DD9">
      <w:pPr>
        <w:spacing w:after="0" w:line="240" w:lineRule="auto"/>
        <w:jc w:val="both"/>
        <w:rPr>
          <w:rFonts w:ascii="Arial" w:hAnsi="Arial" w:cs="Arial"/>
          <w:bCs/>
          <w:spacing w:val="-3"/>
          <w:sz w:val="20"/>
          <w:szCs w:val="20"/>
        </w:rPr>
      </w:pPr>
    </w:p>
    <w:p w14:paraId="48C7EAE2" w14:textId="0AA8BCCB" w:rsidR="00150DD9" w:rsidRPr="00150DD9" w:rsidRDefault="00150DD9" w:rsidP="00150DD9">
      <w:pPr>
        <w:spacing w:after="0" w:line="240" w:lineRule="auto"/>
        <w:jc w:val="both"/>
        <w:rPr>
          <w:rFonts w:ascii="Arial" w:hAnsi="Arial" w:cs="Arial"/>
          <w:bCs/>
          <w:spacing w:val="-3"/>
          <w:sz w:val="20"/>
          <w:szCs w:val="20"/>
        </w:rPr>
      </w:pPr>
      <w:r w:rsidRPr="00150DD9">
        <w:rPr>
          <w:rFonts w:ascii="Arial" w:hAnsi="Arial" w:cs="Arial"/>
          <w:bCs/>
          <w:spacing w:val="-3"/>
          <w:sz w:val="20"/>
          <w:szCs w:val="20"/>
        </w:rPr>
        <w:t>Columna (22) (C22): Son las solicitudes de pensión por invalidez con calificación en primera oportunidad de PCL superior o igual al 50%, con calificación de PCL inferior al 50% de la Junta Regional y de calificación de PCL superior o igual al 50% de la Junta Nacional, que son aprobadas por la entidad aseguradora.</w:t>
      </w:r>
    </w:p>
    <w:p w14:paraId="7BD681D8" w14:textId="77777777" w:rsidR="00427BC4" w:rsidRPr="008D09A1" w:rsidRDefault="00427BC4" w:rsidP="00C25885">
      <w:pPr>
        <w:spacing w:after="0" w:line="240" w:lineRule="auto"/>
        <w:jc w:val="both"/>
        <w:rPr>
          <w:rFonts w:ascii="Arial" w:hAnsi="Arial" w:cs="Arial"/>
          <w:bCs/>
          <w:spacing w:val="-3"/>
          <w:sz w:val="20"/>
          <w:szCs w:val="20"/>
        </w:rPr>
      </w:pPr>
    </w:p>
    <w:p w14:paraId="377BC582" w14:textId="77777777" w:rsidR="001F2EBE" w:rsidRPr="001F2EBE" w:rsidRDefault="001F2EBE" w:rsidP="001F2EBE">
      <w:pPr>
        <w:spacing w:after="0" w:line="240" w:lineRule="auto"/>
        <w:jc w:val="both"/>
        <w:rPr>
          <w:rFonts w:ascii="Arial" w:hAnsi="Arial" w:cs="Arial"/>
          <w:bCs/>
          <w:spacing w:val="-3"/>
          <w:sz w:val="20"/>
          <w:szCs w:val="20"/>
        </w:rPr>
      </w:pPr>
      <w:r w:rsidRPr="001F2EBE">
        <w:rPr>
          <w:rFonts w:ascii="Arial" w:hAnsi="Arial" w:cs="Arial"/>
          <w:bCs/>
          <w:spacing w:val="-3"/>
          <w:sz w:val="20"/>
          <w:szCs w:val="20"/>
        </w:rPr>
        <w:t xml:space="preserve">Columna (23) (C23): Son las solicitudes de pensión por invalidez con calificación en primera oportunidad de PCL superior o igual al 50%, con calificación de PCL inferior al 50% de la Junta Regional y de calificación de PCL superior o igual al 50% de la Junta Nacional, que son rechazadas por la entidad aseguradora. </w:t>
      </w:r>
    </w:p>
    <w:p w14:paraId="1734EB05" w14:textId="77777777" w:rsidR="001F2EBE" w:rsidRDefault="001F2EBE" w:rsidP="001F2EBE">
      <w:pPr>
        <w:spacing w:after="0" w:line="240" w:lineRule="auto"/>
        <w:jc w:val="both"/>
        <w:rPr>
          <w:rFonts w:ascii="Arial" w:hAnsi="Arial" w:cs="Arial"/>
          <w:bCs/>
          <w:spacing w:val="-3"/>
          <w:sz w:val="20"/>
          <w:szCs w:val="20"/>
        </w:rPr>
      </w:pPr>
    </w:p>
    <w:p w14:paraId="2254DA27" w14:textId="3EB09445" w:rsidR="001F2EBE" w:rsidRPr="001F2EBE" w:rsidRDefault="001F2EBE" w:rsidP="001F2EBE">
      <w:pPr>
        <w:spacing w:after="0" w:line="240" w:lineRule="auto"/>
        <w:jc w:val="both"/>
        <w:rPr>
          <w:rFonts w:ascii="Arial" w:hAnsi="Arial" w:cs="Arial"/>
          <w:bCs/>
          <w:spacing w:val="-3"/>
          <w:sz w:val="20"/>
          <w:szCs w:val="20"/>
        </w:rPr>
      </w:pPr>
      <w:r w:rsidRPr="001F2EBE">
        <w:rPr>
          <w:rFonts w:ascii="Arial" w:hAnsi="Arial" w:cs="Arial"/>
          <w:bCs/>
          <w:spacing w:val="-3"/>
          <w:sz w:val="20"/>
          <w:szCs w:val="20"/>
        </w:rPr>
        <w:t>Columna (24) (C24) Son las solicitudes de pensión por invalidez con calificación en primera oportunidad de PCL superior o igual al 50%, con calificación de PCL inferior al 50% de la Junta Regional y calificación de PCL inferior al 50% de la Junta Nacional.</w:t>
      </w:r>
    </w:p>
    <w:p w14:paraId="0C018577" w14:textId="77777777" w:rsidR="001F2EBE" w:rsidRDefault="001F2EBE" w:rsidP="001F2EBE">
      <w:pPr>
        <w:spacing w:after="0" w:line="240" w:lineRule="auto"/>
        <w:jc w:val="both"/>
        <w:rPr>
          <w:rFonts w:ascii="Arial" w:hAnsi="Arial" w:cs="Arial"/>
          <w:bCs/>
          <w:spacing w:val="-3"/>
          <w:sz w:val="20"/>
          <w:szCs w:val="20"/>
        </w:rPr>
      </w:pPr>
    </w:p>
    <w:p w14:paraId="2C41E069" w14:textId="6428CB06" w:rsidR="001F2EBE" w:rsidRPr="001F2EBE" w:rsidRDefault="001F2EBE" w:rsidP="001F2EBE">
      <w:pPr>
        <w:spacing w:after="0" w:line="240" w:lineRule="auto"/>
        <w:jc w:val="both"/>
        <w:rPr>
          <w:rFonts w:ascii="Arial" w:hAnsi="Arial" w:cs="Arial"/>
          <w:bCs/>
          <w:spacing w:val="-3"/>
          <w:sz w:val="20"/>
          <w:szCs w:val="20"/>
        </w:rPr>
      </w:pPr>
      <w:r w:rsidRPr="001F2EBE">
        <w:rPr>
          <w:rFonts w:ascii="Arial" w:hAnsi="Arial" w:cs="Arial"/>
          <w:bCs/>
          <w:spacing w:val="-3"/>
          <w:sz w:val="20"/>
          <w:szCs w:val="20"/>
        </w:rPr>
        <w:t>Columna (25) (C25): Son las solicitudes de pensión por invalidez informadas por la AFP a la entidad aseguradora, para las cuales la calificación en primera oportunidad de PCL fue inferior al 50%.</w:t>
      </w:r>
    </w:p>
    <w:p w14:paraId="764AF89A" w14:textId="77777777" w:rsidR="001F2EBE" w:rsidRPr="001F2EBE" w:rsidRDefault="001F2EBE" w:rsidP="001F2EBE">
      <w:pPr>
        <w:spacing w:after="0" w:line="240" w:lineRule="auto"/>
        <w:jc w:val="both"/>
        <w:rPr>
          <w:rFonts w:ascii="Arial" w:hAnsi="Arial" w:cs="Arial"/>
          <w:bCs/>
          <w:spacing w:val="-3"/>
          <w:sz w:val="20"/>
          <w:szCs w:val="20"/>
        </w:rPr>
      </w:pPr>
      <w:r w:rsidRPr="001F2EBE">
        <w:rPr>
          <w:rFonts w:ascii="Arial" w:hAnsi="Arial" w:cs="Arial"/>
          <w:bCs/>
          <w:spacing w:val="-3"/>
          <w:sz w:val="20"/>
          <w:szCs w:val="20"/>
        </w:rPr>
        <w:lastRenderedPageBreak/>
        <w:t>Columna (26) (C26): Son las solicitudes de pensión por invalidez con calificación en primera oportunidad de PCL inferior al 50% que son rechazadas por la entidad aseguradora y son apeladas por el afiliado ante la Junta Regional.</w:t>
      </w:r>
    </w:p>
    <w:p w14:paraId="472A8B66" w14:textId="77777777" w:rsidR="001F2EBE" w:rsidRDefault="001F2EBE" w:rsidP="001F2EBE">
      <w:pPr>
        <w:spacing w:after="0" w:line="240" w:lineRule="auto"/>
        <w:jc w:val="both"/>
        <w:rPr>
          <w:rFonts w:ascii="Arial" w:hAnsi="Arial" w:cs="Arial"/>
          <w:bCs/>
          <w:spacing w:val="-3"/>
          <w:sz w:val="20"/>
          <w:szCs w:val="20"/>
        </w:rPr>
      </w:pPr>
    </w:p>
    <w:p w14:paraId="353031B1" w14:textId="3169E95E" w:rsidR="001F2EBE" w:rsidRPr="001F2EBE" w:rsidRDefault="001F2EBE" w:rsidP="001F2EBE">
      <w:pPr>
        <w:spacing w:after="0" w:line="240" w:lineRule="auto"/>
        <w:jc w:val="both"/>
        <w:rPr>
          <w:rFonts w:ascii="Arial" w:hAnsi="Arial" w:cs="Arial"/>
          <w:bCs/>
          <w:spacing w:val="-3"/>
          <w:sz w:val="20"/>
          <w:szCs w:val="20"/>
        </w:rPr>
      </w:pPr>
      <w:r w:rsidRPr="001F2EBE">
        <w:rPr>
          <w:rFonts w:ascii="Arial" w:hAnsi="Arial" w:cs="Arial"/>
          <w:bCs/>
          <w:spacing w:val="-3"/>
          <w:sz w:val="20"/>
          <w:szCs w:val="20"/>
        </w:rPr>
        <w:t>Columna (27) (C27): Son las solicitudes de pensión por invalidez con calificación en primera oportunidad de PCL inferior al 50% que fueron rechazadas por la entidad aseguradora</w:t>
      </w:r>
      <w:r w:rsidRPr="001F2EBE" w:rsidDel="002B1BEC">
        <w:rPr>
          <w:rFonts w:ascii="Arial" w:hAnsi="Arial" w:cs="Arial"/>
          <w:bCs/>
          <w:spacing w:val="-3"/>
          <w:sz w:val="20"/>
          <w:szCs w:val="20"/>
        </w:rPr>
        <w:t xml:space="preserve"> </w:t>
      </w:r>
      <w:r w:rsidRPr="001F2EBE">
        <w:rPr>
          <w:rFonts w:ascii="Arial" w:hAnsi="Arial" w:cs="Arial"/>
          <w:bCs/>
          <w:spacing w:val="-3"/>
          <w:sz w:val="20"/>
          <w:szCs w:val="20"/>
        </w:rPr>
        <w:t>y para las cuales el plazo de apelación se venció.</w:t>
      </w:r>
    </w:p>
    <w:p w14:paraId="1CD05E84" w14:textId="77777777" w:rsidR="001F2EBE" w:rsidRDefault="001F2EBE" w:rsidP="001F2EBE">
      <w:pPr>
        <w:spacing w:after="0" w:line="240" w:lineRule="auto"/>
        <w:jc w:val="both"/>
        <w:rPr>
          <w:rFonts w:ascii="Arial" w:hAnsi="Arial" w:cs="Arial"/>
          <w:bCs/>
          <w:spacing w:val="-3"/>
          <w:sz w:val="20"/>
          <w:szCs w:val="20"/>
        </w:rPr>
      </w:pPr>
    </w:p>
    <w:p w14:paraId="14EF35FC" w14:textId="46329023" w:rsidR="001F2EBE" w:rsidRPr="001F2EBE" w:rsidRDefault="001F2EBE" w:rsidP="001F2EBE">
      <w:pPr>
        <w:spacing w:after="0" w:line="240" w:lineRule="auto"/>
        <w:jc w:val="both"/>
        <w:rPr>
          <w:rFonts w:ascii="Arial" w:hAnsi="Arial" w:cs="Arial"/>
          <w:bCs/>
          <w:spacing w:val="-3"/>
          <w:sz w:val="20"/>
          <w:szCs w:val="20"/>
        </w:rPr>
      </w:pPr>
      <w:r w:rsidRPr="001F2EBE">
        <w:rPr>
          <w:rFonts w:ascii="Arial" w:hAnsi="Arial" w:cs="Arial"/>
          <w:bCs/>
          <w:spacing w:val="-3"/>
          <w:sz w:val="20"/>
          <w:szCs w:val="20"/>
        </w:rPr>
        <w:t>Columna (28) (C28): Son las solicitudes de pensión por invalidez con calificación en primera oportunidad de PCL inferior al 50% que son apeladas por el afiliado ante la Junta Regional y el resultado es un dictamen de PCL mayor o igual al 50%.</w:t>
      </w:r>
    </w:p>
    <w:p w14:paraId="61BE0D04" w14:textId="77777777" w:rsidR="001F2EBE" w:rsidRDefault="001F2EBE" w:rsidP="001F2EBE">
      <w:pPr>
        <w:spacing w:after="0" w:line="240" w:lineRule="auto"/>
        <w:jc w:val="both"/>
        <w:rPr>
          <w:rFonts w:ascii="Arial" w:hAnsi="Arial" w:cs="Arial"/>
          <w:bCs/>
          <w:spacing w:val="-3"/>
          <w:sz w:val="20"/>
          <w:szCs w:val="20"/>
        </w:rPr>
      </w:pPr>
    </w:p>
    <w:p w14:paraId="37F6C07E" w14:textId="00C6B297" w:rsidR="001F2EBE" w:rsidRPr="001F2EBE" w:rsidRDefault="001F2EBE" w:rsidP="001F2EBE">
      <w:pPr>
        <w:spacing w:after="0" w:line="240" w:lineRule="auto"/>
        <w:jc w:val="both"/>
        <w:rPr>
          <w:rFonts w:ascii="Arial" w:hAnsi="Arial" w:cs="Arial"/>
          <w:bCs/>
          <w:spacing w:val="-3"/>
          <w:sz w:val="20"/>
          <w:szCs w:val="20"/>
        </w:rPr>
      </w:pPr>
      <w:r w:rsidRPr="001F2EBE">
        <w:rPr>
          <w:rFonts w:ascii="Arial" w:hAnsi="Arial" w:cs="Arial"/>
          <w:bCs/>
          <w:spacing w:val="-3"/>
          <w:sz w:val="20"/>
          <w:szCs w:val="20"/>
        </w:rPr>
        <w:t>Columna (29) (C29): Son las solicitudes de pensión por invalidez con calificación en primera oportunidad de PCL inferior al 50%, con calificación de PCL superior o igual al 50% de la Junta Regional, que son aprobadas por la entidad aseguradora.</w:t>
      </w:r>
    </w:p>
    <w:p w14:paraId="311A1CA6" w14:textId="77777777" w:rsidR="001F2EBE" w:rsidRDefault="001F2EBE" w:rsidP="001F2EBE">
      <w:pPr>
        <w:spacing w:after="0" w:line="240" w:lineRule="auto"/>
        <w:jc w:val="both"/>
        <w:rPr>
          <w:rFonts w:ascii="Arial" w:hAnsi="Arial" w:cs="Arial"/>
          <w:bCs/>
          <w:spacing w:val="-3"/>
          <w:sz w:val="20"/>
          <w:szCs w:val="20"/>
        </w:rPr>
      </w:pPr>
    </w:p>
    <w:p w14:paraId="1043613E" w14:textId="53063B34" w:rsidR="001F2EBE" w:rsidRPr="001F2EBE" w:rsidRDefault="001F2EBE" w:rsidP="001F2EBE">
      <w:pPr>
        <w:spacing w:after="0" w:line="240" w:lineRule="auto"/>
        <w:jc w:val="both"/>
        <w:rPr>
          <w:rFonts w:ascii="Arial" w:hAnsi="Arial" w:cs="Arial"/>
          <w:bCs/>
          <w:spacing w:val="-3"/>
          <w:sz w:val="20"/>
          <w:szCs w:val="20"/>
        </w:rPr>
      </w:pPr>
      <w:r w:rsidRPr="001F2EBE">
        <w:rPr>
          <w:rFonts w:ascii="Arial" w:hAnsi="Arial" w:cs="Arial"/>
          <w:bCs/>
          <w:spacing w:val="-3"/>
          <w:sz w:val="20"/>
          <w:szCs w:val="20"/>
        </w:rPr>
        <w:t>Columna (30) (C30): Son las solicitudes de pensión por invalidez con calificación en primera oportunidad de PCL inferior al 50%, con calificación de PCL superior o igual al 50% de la Junta Regional que son rechazadas por la entidad aseguradora.</w:t>
      </w:r>
    </w:p>
    <w:p w14:paraId="461F52B0" w14:textId="77777777" w:rsidR="001F2EBE" w:rsidRDefault="001F2EBE" w:rsidP="001F2EBE">
      <w:pPr>
        <w:spacing w:after="0" w:line="240" w:lineRule="auto"/>
        <w:jc w:val="both"/>
        <w:rPr>
          <w:rFonts w:ascii="Arial" w:hAnsi="Arial" w:cs="Arial"/>
          <w:bCs/>
          <w:spacing w:val="-3"/>
          <w:sz w:val="20"/>
          <w:szCs w:val="20"/>
        </w:rPr>
      </w:pPr>
    </w:p>
    <w:p w14:paraId="03F6353C" w14:textId="51C9CF37" w:rsidR="001F2EBE" w:rsidRPr="001F2EBE" w:rsidRDefault="001F2EBE" w:rsidP="001F2EBE">
      <w:pPr>
        <w:spacing w:after="0" w:line="240" w:lineRule="auto"/>
        <w:jc w:val="both"/>
        <w:rPr>
          <w:rFonts w:ascii="Arial" w:hAnsi="Arial" w:cs="Arial"/>
          <w:bCs/>
          <w:spacing w:val="-3"/>
          <w:sz w:val="20"/>
          <w:szCs w:val="20"/>
        </w:rPr>
      </w:pPr>
      <w:r w:rsidRPr="001F2EBE">
        <w:rPr>
          <w:rFonts w:ascii="Arial" w:hAnsi="Arial" w:cs="Arial"/>
          <w:bCs/>
          <w:spacing w:val="-3"/>
          <w:sz w:val="20"/>
          <w:szCs w:val="20"/>
        </w:rPr>
        <w:t>Columna (31) (C31): Son las solicitudes de pensión por invalidez con calificación en primera oportunidad de PCL inferior al 50%, con calificación de PCL superior o igual al 50% de la Junta Regional, que son rechazadas por la entidad aseguradora y son apeladas por el afiliado ante la Junta Nacional.</w:t>
      </w:r>
    </w:p>
    <w:p w14:paraId="2632C447" w14:textId="77777777" w:rsidR="001F2EBE" w:rsidRDefault="001F2EBE" w:rsidP="001F2EBE">
      <w:pPr>
        <w:spacing w:after="0" w:line="240" w:lineRule="auto"/>
        <w:jc w:val="both"/>
        <w:rPr>
          <w:rFonts w:ascii="Arial" w:hAnsi="Arial" w:cs="Arial"/>
          <w:bCs/>
          <w:spacing w:val="-3"/>
          <w:sz w:val="20"/>
          <w:szCs w:val="20"/>
        </w:rPr>
      </w:pPr>
    </w:p>
    <w:p w14:paraId="1764EAA2" w14:textId="3AB3FE62" w:rsidR="001F2EBE" w:rsidRPr="001F2EBE" w:rsidRDefault="001F2EBE" w:rsidP="001F2EBE">
      <w:pPr>
        <w:spacing w:after="0" w:line="240" w:lineRule="auto"/>
        <w:jc w:val="both"/>
        <w:rPr>
          <w:rFonts w:ascii="Arial" w:hAnsi="Arial" w:cs="Arial"/>
          <w:bCs/>
          <w:spacing w:val="-3"/>
          <w:sz w:val="20"/>
          <w:szCs w:val="20"/>
        </w:rPr>
      </w:pPr>
      <w:r w:rsidRPr="001F2EBE">
        <w:rPr>
          <w:rFonts w:ascii="Arial" w:hAnsi="Arial" w:cs="Arial"/>
          <w:bCs/>
          <w:spacing w:val="-3"/>
          <w:sz w:val="20"/>
          <w:szCs w:val="20"/>
        </w:rPr>
        <w:t>Columna (32) (C32): Son las solicitudes de pensión por invalidez con calificación en primera oportunidad de PCL inferior al 50%, con calificación de PCL superior o igual al 50% de la Junta Regional, que fueron rechazadas por la entidad aseguradora</w:t>
      </w:r>
      <w:r w:rsidRPr="001F2EBE" w:rsidDel="002B1BEC">
        <w:rPr>
          <w:rFonts w:ascii="Arial" w:hAnsi="Arial" w:cs="Arial"/>
          <w:bCs/>
          <w:spacing w:val="-3"/>
          <w:sz w:val="20"/>
          <w:szCs w:val="20"/>
        </w:rPr>
        <w:t xml:space="preserve"> </w:t>
      </w:r>
      <w:r w:rsidRPr="001F2EBE">
        <w:rPr>
          <w:rFonts w:ascii="Arial" w:hAnsi="Arial" w:cs="Arial"/>
          <w:bCs/>
          <w:spacing w:val="-3"/>
          <w:sz w:val="20"/>
          <w:szCs w:val="20"/>
        </w:rPr>
        <w:t>y para las cuales el plazo de apelación se venció.</w:t>
      </w:r>
    </w:p>
    <w:p w14:paraId="0FADF6AE" w14:textId="77777777" w:rsidR="00427BC4" w:rsidRPr="008D09A1" w:rsidRDefault="00427BC4" w:rsidP="00C25885">
      <w:pPr>
        <w:spacing w:after="0" w:line="240" w:lineRule="auto"/>
        <w:jc w:val="both"/>
        <w:rPr>
          <w:rFonts w:ascii="Arial" w:hAnsi="Arial" w:cs="Arial"/>
          <w:bCs/>
          <w:spacing w:val="-3"/>
          <w:sz w:val="20"/>
          <w:szCs w:val="20"/>
        </w:rPr>
      </w:pPr>
    </w:p>
    <w:p w14:paraId="13D03622" w14:textId="77777777" w:rsidR="00864A2D" w:rsidRPr="00864A2D" w:rsidRDefault="00864A2D" w:rsidP="00864A2D">
      <w:pPr>
        <w:spacing w:after="0" w:line="240" w:lineRule="auto"/>
        <w:jc w:val="both"/>
        <w:rPr>
          <w:rFonts w:ascii="Arial" w:hAnsi="Arial" w:cs="Arial"/>
          <w:bCs/>
          <w:spacing w:val="-3"/>
          <w:sz w:val="20"/>
          <w:szCs w:val="20"/>
        </w:rPr>
      </w:pPr>
      <w:r w:rsidRPr="00864A2D">
        <w:rPr>
          <w:rFonts w:ascii="Arial" w:hAnsi="Arial" w:cs="Arial"/>
          <w:bCs/>
          <w:spacing w:val="-3"/>
          <w:sz w:val="20"/>
          <w:szCs w:val="20"/>
        </w:rPr>
        <w:t>Columna (33) (C33): Son las solicitudes de pensión por invalidez con calificación en primera oportunidad de PCL inferior al 50%, con calificación de PCL superior o igual al 50% de la Junta Regional, con calificación de PCL igual o superior al 50% de la Junta Nacional.</w:t>
      </w:r>
    </w:p>
    <w:p w14:paraId="3A1AE138" w14:textId="77777777" w:rsidR="00864A2D" w:rsidRDefault="00864A2D" w:rsidP="00864A2D">
      <w:pPr>
        <w:spacing w:after="0" w:line="240" w:lineRule="auto"/>
        <w:jc w:val="both"/>
        <w:rPr>
          <w:rFonts w:ascii="Arial" w:hAnsi="Arial" w:cs="Arial"/>
          <w:bCs/>
          <w:spacing w:val="-3"/>
          <w:sz w:val="20"/>
          <w:szCs w:val="20"/>
        </w:rPr>
      </w:pPr>
    </w:p>
    <w:p w14:paraId="35B96F73" w14:textId="157EBCBA" w:rsidR="00864A2D" w:rsidRPr="00864A2D" w:rsidRDefault="00864A2D" w:rsidP="00864A2D">
      <w:pPr>
        <w:spacing w:after="0" w:line="240" w:lineRule="auto"/>
        <w:jc w:val="both"/>
        <w:rPr>
          <w:rFonts w:ascii="Arial" w:hAnsi="Arial" w:cs="Arial"/>
          <w:bCs/>
          <w:spacing w:val="-3"/>
          <w:sz w:val="20"/>
          <w:szCs w:val="20"/>
        </w:rPr>
      </w:pPr>
      <w:r w:rsidRPr="00864A2D">
        <w:rPr>
          <w:rFonts w:ascii="Arial" w:hAnsi="Arial" w:cs="Arial"/>
          <w:bCs/>
          <w:spacing w:val="-3"/>
          <w:sz w:val="20"/>
          <w:szCs w:val="20"/>
        </w:rPr>
        <w:t>Columna (34) (C34): Son las solicitudes de pensión por invalidez con calificación en primera oportunidad de PCL inferior al 50%, con calificación de PCL superior o igual al 50% de la Juntas Regional y Nacional, que son aprobadas por la entidad aseguradora.</w:t>
      </w:r>
    </w:p>
    <w:p w14:paraId="6F87881F" w14:textId="77777777" w:rsidR="00864A2D" w:rsidRDefault="00864A2D" w:rsidP="00864A2D">
      <w:pPr>
        <w:spacing w:after="0" w:line="240" w:lineRule="auto"/>
        <w:jc w:val="both"/>
        <w:rPr>
          <w:rFonts w:ascii="Arial" w:hAnsi="Arial" w:cs="Arial"/>
          <w:bCs/>
          <w:spacing w:val="-3"/>
          <w:sz w:val="20"/>
          <w:szCs w:val="20"/>
        </w:rPr>
      </w:pPr>
    </w:p>
    <w:p w14:paraId="25F551FD" w14:textId="343EFD48" w:rsidR="00864A2D" w:rsidRPr="00864A2D" w:rsidRDefault="00864A2D" w:rsidP="00864A2D">
      <w:pPr>
        <w:spacing w:after="0" w:line="240" w:lineRule="auto"/>
        <w:jc w:val="both"/>
        <w:rPr>
          <w:rFonts w:ascii="Arial" w:hAnsi="Arial" w:cs="Arial"/>
          <w:bCs/>
          <w:spacing w:val="-3"/>
          <w:sz w:val="20"/>
          <w:szCs w:val="20"/>
        </w:rPr>
      </w:pPr>
      <w:r w:rsidRPr="00864A2D">
        <w:rPr>
          <w:rFonts w:ascii="Arial" w:hAnsi="Arial" w:cs="Arial"/>
          <w:bCs/>
          <w:spacing w:val="-3"/>
          <w:sz w:val="20"/>
          <w:szCs w:val="20"/>
        </w:rPr>
        <w:t xml:space="preserve">Columna (35) (C35): Son las solicitudes de pensión por invalidez con calificación en primera oportunidad de PCL inferior al 50%, con calificación de PCL igual o superior al 50% de las Juntas Regional y Nacional, que son rechazadas por la entidad aseguradora. </w:t>
      </w:r>
    </w:p>
    <w:p w14:paraId="27BAA146" w14:textId="77777777" w:rsidR="00864A2D" w:rsidRDefault="00864A2D" w:rsidP="00864A2D">
      <w:pPr>
        <w:spacing w:after="0" w:line="240" w:lineRule="auto"/>
        <w:jc w:val="both"/>
        <w:rPr>
          <w:rFonts w:ascii="Arial" w:hAnsi="Arial" w:cs="Arial"/>
          <w:bCs/>
          <w:spacing w:val="-3"/>
          <w:sz w:val="20"/>
          <w:szCs w:val="20"/>
        </w:rPr>
      </w:pPr>
    </w:p>
    <w:p w14:paraId="4F572E20" w14:textId="3D7E0CB7" w:rsidR="00864A2D" w:rsidRPr="00864A2D" w:rsidRDefault="00864A2D" w:rsidP="00864A2D">
      <w:pPr>
        <w:spacing w:after="0" w:line="240" w:lineRule="auto"/>
        <w:jc w:val="both"/>
        <w:rPr>
          <w:rFonts w:ascii="Arial" w:hAnsi="Arial" w:cs="Arial"/>
          <w:bCs/>
          <w:spacing w:val="-3"/>
          <w:sz w:val="20"/>
          <w:szCs w:val="20"/>
        </w:rPr>
      </w:pPr>
      <w:r w:rsidRPr="00864A2D">
        <w:rPr>
          <w:rFonts w:ascii="Arial" w:hAnsi="Arial" w:cs="Arial"/>
          <w:bCs/>
          <w:spacing w:val="-3"/>
          <w:sz w:val="20"/>
          <w:szCs w:val="20"/>
        </w:rPr>
        <w:t>Columna (36) (C36) Son las solicitudes de pensión por invalidez con calificación en primera oportunidad de PCL inferior al 50%, con calificación de PCL superior o igual al 50% de la Junta Regional y calificación de PCL inferior al 50% de la Junta Nacional.</w:t>
      </w:r>
    </w:p>
    <w:p w14:paraId="7E88BEC9" w14:textId="77777777" w:rsidR="00864A2D" w:rsidRDefault="00864A2D" w:rsidP="00864A2D">
      <w:pPr>
        <w:spacing w:after="0" w:line="240" w:lineRule="auto"/>
        <w:jc w:val="both"/>
        <w:rPr>
          <w:rFonts w:ascii="Arial" w:hAnsi="Arial" w:cs="Arial"/>
          <w:bCs/>
          <w:spacing w:val="-3"/>
          <w:sz w:val="20"/>
          <w:szCs w:val="20"/>
        </w:rPr>
      </w:pPr>
    </w:p>
    <w:p w14:paraId="5E916BF2" w14:textId="3DC9B746" w:rsidR="00864A2D" w:rsidRPr="00864A2D" w:rsidRDefault="00864A2D" w:rsidP="00864A2D">
      <w:pPr>
        <w:spacing w:after="0" w:line="240" w:lineRule="auto"/>
        <w:jc w:val="both"/>
        <w:rPr>
          <w:rFonts w:ascii="Arial" w:hAnsi="Arial" w:cs="Arial"/>
          <w:bCs/>
          <w:spacing w:val="-3"/>
          <w:sz w:val="20"/>
          <w:szCs w:val="20"/>
        </w:rPr>
      </w:pPr>
      <w:r w:rsidRPr="00864A2D">
        <w:rPr>
          <w:rFonts w:ascii="Arial" w:hAnsi="Arial" w:cs="Arial"/>
          <w:bCs/>
          <w:spacing w:val="-3"/>
          <w:sz w:val="20"/>
          <w:szCs w:val="20"/>
        </w:rPr>
        <w:t>Columna (37) (C37): Son las solicitudes de pensión por invalidez con calificación en primera oportunidad de PCL inferior al 50%, y con calificación de PCL inferior al 50% de la Junta Regional.</w:t>
      </w:r>
    </w:p>
    <w:p w14:paraId="6D760AA0" w14:textId="77777777" w:rsidR="00864A2D" w:rsidRDefault="00864A2D" w:rsidP="00864A2D">
      <w:pPr>
        <w:spacing w:after="0" w:line="240" w:lineRule="auto"/>
        <w:jc w:val="both"/>
        <w:rPr>
          <w:rFonts w:ascii="Arial" w:hAnsi="Arial" w:cs="Arial"/>
          <w:bCs/>
          <w:spacing w:val="-3"/>
          <w:sz w:val="20"/>
          <w:szCs w:val="20"/>
        </w:rPr>
      </w:pPr>
    </w:p>
    <w:p w14:paraId="0BE71974" w14:textId="5F0C145D" w:rsidR="00864A2D" w:rsidRPr="00864A2D" w:rsidRDefault="00864A2D" w:rsidP="00864A2D">
      <w:pPr>
        <w:spacing w:after="0" w:line="240" w:lineRule="auto"/>
        <w:jc w:val="both"/>
        <w:rPr>
          <w:rFonts w:ascii="Arial" w:hAnsi="Arial" w:cs="Arial"/>
          <w:bCs/>
          <w:spacing w:val="-3"/>
          <w:sz w:val="20"/>
          <w:szCs w:val="20"/>
        </w:rPr>
      </w:pPr>
      <w:r w:rsidRPr="00864A2D">
        <w:rPr>
          <w:rFonts w:ascii="Arial" w:hAnsi="Arial" w:cs="Arial"/>
          <w:bCs/>
          <w:spacing w:val="-3"/>
          <w:sz w:val="20"/>
          <w:szCs w:val="20"/>
        </w:rPr>
        <w:t xml:space="preserve">Columna (38) (C38): Son las solicitudes de pensión por invalidez con calificación en primera oportunidad de PCL inferior al 50%, con calificación de PCL inferior al 50% de la Junta Regional que son apeladas por el afiliado ante la Junta Nacional. </w:t>
      </w:r>
    </w:p>
    <w:p w14:paraId="7EF3D405" w14:textId="77777777" w:rsidR="00864A2D" w:rsidRDefault="00864A2D" w:rsidP="00864A2D">
      <w:pPr>
        <w:spacing w:after="0" w:line="240" w:lineRule="auto"/>
        <w:jc w:val="both"/>
        <w:rPr>
          <w:rFonts w:ascii="Arial" w:hAnsi="Arial" w:cs="Arial"/>
          <w:bCs/>
          <w:spacing w:val="-3"/>
          <w:sz w:val="20"/>
          <w:szCs w:val="20"/>
        </w:rPr>
      </w:pPr>
    </w:p>
    <w:p w14:paraId="3BC83841" w14:textId="648289F8" w:rsidR="00864A2D" w:rsidRPr="00864A2D" w:rsidRDefault="00864A2D" w:rsidP="00864A2D">
      <w:pPr>
        <w:spacing w:after="0" w:line="240" w:lineRule="auto"/>
        <w:jc w:val="both"/>
        <w:rPr>
          <w:rFonts w:ascii="Arial" w:hAnsi="Arial" w:cs="Arial"/>
          <w:bCs/>
          <w:spacing w:val="-3"/>
          <w:sz w:val="20"/>
          <w:szCs w:val="20"/>
        </w:rPr>
      </w:pPr>
      <w:r w:rsidRPr="00864A2D">
        <w:rPr>
          <w:rFonts w:ascii="Arial" w:hAnsi="Arial" w:cs="Arial"/>
          <w:bCs/>
          <w:spacing w:val="-3"/>
          <w:sz w:val="20"/>
          <w:szCs w:val="20"/>
        </w:rPr>
        <w:t>Columna (39) (C39): Son las solicitudes de pensión por invalidez con calificación en primera oportunidad de PCL inferior al 50%, con calificación de PCL inferior al 50% de la Junta Regional y para las cuales el plazo de apelación se venció.</w:t>
      </w:r>
    </w:p>
    <w:p w14:paraId="549BFB7E" w14:textId="77777777" w:rsidR="00864A2D" w:rsidRDefault="00864A2D" w:rsidP="00864A2D">
      <w:pPr>
        <w:spacing w:after="0" w:line="240" w:lineRule="auto"/>
        <w:jc w:val="both"/>
        <w:rPr>
          <w:rFonts w:ascii="Arial" w:hAnsi="Arial" w:cs="Arial"/>
          <w:bCs/>
          <w:spacing w:val="-3"/>
          <w:sz w:val="20"/>
          <w:szCs w:val="20"/>
        </w:rPr>
      </w:pPr>
    </w:p>
    <w:p w14:paraId="0B22E989" w14:textId="6B19B75B" w:rsidR="00864A2D" w:rsidRPr="00864A2D" w:rsidRDefault="00864A2D" w:rsidP="00864A2D">
      <w:pPr>
        <w:spacing w:after="0" w:line="240" w:lineRule="auto"/>
        <w:jc w:val="both"/>
        <w:rPr>
          <w:rFonts w:ascii="Arial" w:hAnsi="Arial" w:cs="Arial"/>
          <w:bCs/>
          <w:spacing w:val="-3"/>
          <w:sz w:val="20"/>
          <w:szCs w:val="20"/>
        </w:rPr>
      </w:pPr>
      <w:r w:rsidRPr="00864A2D">
        <w:rPr>
          <w:rFonts w:ascii="Arial" w:hAnsi="Arial" w:cs="Arial"/>
          <w:bCs/>
          <w:spacing w:val="-3"/>
          <w:sz w:val="20"/>
          <w:szCs w:val="20"/>
        </w:rPr>
        <w:t>Columna (40) (C40): Son las solicitudes de pensión por invalidez con calificación en primera oportunidad de PCL inferior al 50%, con calificación de PCL inferior al 50% de la Junta Regional, apeladas por el afiliado ante la Junta Nacional y el resultado es un dictamen de PCL mayor o igual al 50%.</w:t>
      </w:r>
    </w:p>
    <w:p w14:paraId="0A1FB916" w14:textId="77777777" w:rsidR="00864A2D" w:rsidRDefault="00864A2D" w:rsidP="00864A2D">
      <w:pPr>
        <w:spacing w:after="0" w:line="240" w:lineRule="auto"/>
        <w:jc w:val="both"/>
        <w:rPr>
          <w:rFonts w:ascii="Arial" w:hAnsi="Arial" w:cs="Arial"/>
          <w:bCs/>
          <w:spacing w:val="-3"/>
          <w:sz w:val="20"/>
          <w:szCs w:val="20"/>
        </w:rPr>
      </w:pPr>
    </w:p>
    <w:p w14:paraId="5565F107" w14:textId="7F0BFE17" w:rsidR="00864A2D" w:rsidRPr="00864A2D" w:rsidRDefault="00864A2D" w:rsidP="00864A2D">
      <w:pPr>
        <w:spacing w:after="0" w:line="240" w:lineRule="auto"/>
        <w:jc w:val="both"/>
        <w:rPr>
          <w:rFonts w:ascii="Arial" w:hAnsi="Arial" w:cs="Arial"/>
          <w:bCs/>
          <w:spacing w:val="-3"/>
          <w:sz w:val="20"/>
          <w:szCs w:val="20"/>
        </w:rPr>
      </w:pPr>
      <w:r w:rsidRPr="00864A2D">
        <w:rPr>
          <w:rFonts w:ascii="Arial" w:hAnsi="Arial" w:cs="Arial"/>
          <w:bCs/>
          <w:spacing w:val="-3"/>
          <w:sz w:val="20"/>
          <w:szCs w:val="20"/>
        </w:rPr>
        <w:t>Columna (41) (C41): Son las solicitudes de pensión por invalidez con calificación en primera oportunidad de PCL inferior al 50%, con calificación de PCL inferior al 50% de la Junta Regional y de calificación de PCL superior o igual al 50% de la Junta Nacional, que son aprobadas por la entidad aseguradora.</w:t>
      </w:r>
    </w:p>
    <w:p w14:paraId="35A1AD21" w14:textId="77777777" w:rsidR="00864A2D" w:rsidRDefault="00864A2D" w:rsidP="00864A2D">
      <w:pPr>
        <w:spacing w:after="0" w:line="240" w:lineRule="auto"/>
        <w:jc w:val="both"/>
        <w:rPr>
          <w:rFonts w:ascii="Arial" w:hAnsi="Arial" w:cs="Arial"/>
          <w:bCs/>
          <w:spacing w:val="-3"/>
          <w:sz w:val="20"/>
          <w:szCs w:val="20"/>
        </w:rPr>
      </w:pPr>
    </w:p>
    <w:p w14:paraId="42DC8597" w14:textId="7E0C36DD" w:rsidR="00864A2D" w:rsidRPr="00864A2D" w:rsidRDefault="00864A2D" w:rsidP="00864A2D">
      <w:pPr>
        <w:spacing w:after="0" w:line="240" w:lineRule="auto"/>
        <w:jc w:val="both"/>
        <w:rPr>
          <w:rFonts w:ascii="Arial" w:hAnsi="Arial" w:cs="Arial"/>
          <w:bCs/>
          <w:spacing w:val="-3"/>
          <w:sz w:val="20"/>
          <w:szCs w:val="20"/>
        </w:rPr>
      </w:pPr>
      <w:r w:rsidRPr="00864A2D">
        <w:rPr>
          <w:rFonts w:ascii="Arial" w:hAnsi="Arial" w:cs="Arial"/>
          <w:bCs/>
          <w:spacing w:val="-3"/>
          <w:sz w:val="20"/>
          <w:szCs w:val="20"/>
        </w:rPr>
        <w:t xml:space="preserve">Columna (42) (C42): Son las solicitudes de pensión por invalidez con calificación en primera oportunidad de PCL inferior al 50%, con calificación de PCL inferior al 50% de la Junta Regional y de calificación de PCL superior o igual al 50% de la Junta Nacional, que son rechazadas por la entidad aseguradora. </w:t>
      </w:r>
    </w:p>
    <w:p w14:paraId="1DDFC82D" w14:textId="77777777" w:rsidR="00864A2D" w:rsidRDefault="00864A2D" w:rsidP="00864A2D">
      <w:pPr>
        <w:spacing w:after="0" w:line="240" w:lineRule="auto"/>
        <w:jc w:val="both"/>
        <w:rPr>
          <w:rFonts w:ascii="Arial" w:hAnsi="Arial" w:cs="Arial"/>
          <w:bCs/>
          <w:spacing w:val="-3"/>
          <w:sz w:val="20"/>
          <w:szCs w:val="20"/>
        </w:rPr>
      </w:pPr>
    </w:p>
    <w:p w14:paraId="20FDC8D9" w14:textId="167B93BF" w:rsidR="00864A2D" w:rsidRPr="00864A2D" w:rsidRDefault="00864A2D" w:rsidP="00864A2D">
      <w:pPr>
        <w:spacing w:after="0" w:line="240" w:lineRule="auto"/>
        <w:jc w:val="both"/>
        <w:rPr>
          <w:rFonts w:ascii="Arial" w:hAnsi="Arial" w:cs="Arial"/>
          <w:bCs/>
          <w:spacing w:val="-3"/>
          <w:sz w:val="20"/>
          <w:szCs w:val="20"/>
        </w:rPr>
      </w:pPr>
      <w:r w:rsidRPr="00864A2D">
        <w:rPr>
          <w:rFonts w:ascii="Arial" w:hAnsi="Arial" w:cs="Arial"/>
          <w:bCs/>
          <w:spacing w:val="-3"/>
          <w:sz w:val="20"/>
          <w:szCs w:val="20"/>
        </w:rPr>
        <w:lastRenderedPageBreak/>
        <w:t>Columna (43) (C43) Son las solicitudes de pensión por invalidez con calificación en primera oportunidad de PCL inferior al 50%, con calificación de PCL inferior al 50% de la Junta Regional y calificación de PCL inferior al 50% de la Junta Nacional.</w:t>
      </w:r>
    </w:p>
    <w:p w14:paraId="3A21A583" w14:textId="77777777" w:rsidR="00864A2D" w:rsidRDefault="00864A2D" w:rsidP="00864A2D">
      <w:pPr>
        <w:spacing w:after="0" w:line="240" w:lineRule="auto"/>
        <w:jc w:val="both"/>
        <w:rPr>
          <w:rFonts w:ascii="Arial" w:hAnsi="Arial" w:cs="Arial"/>
          <w:bCs/>
          <w:spacing w:val="-3"/>
          <w:sz w:val="20"/>
          <w:szCs w:val="20"/>
        </w:rPr>
      </w:pPr>
    </w:p>
    <w:p w14:paraId="430F0240" w14:textId="3F0567EF" w:rsidR="00864A2D" w:rsidRPr="00864A2D" w:rsidRDefault="00864A2D" w:rsidP="00864A2D">
      <w:pPr>
        <w:spacing w:after="0" w:line="240" w:lineRule="auto"/>
        <w:jc w:val="both"/>
        <w:rPr>
          <w:rFonts w:ascii="Arial" w:hAnsi="Arial" w:cs="Arial"/>
          <w:bCs/>
          <w:spacing w:val="-3"/>
          <w:sz w:val="20"/>
          <w:szCs w:val="20"/>
        </w:rPr>
      </w:pPr>
      <w:r w:rsidRPr="00864A2D">
        <w:rPr>
          <w:rFonts w:ascii="Arial" w:hAnsi="Arial" w:cs="Arial"/>
          <w:bCs/>
          <w:spacing w:val="-3"/>
          <w:sz w:val="20"/>
          <w:szCs w:val="20"/>
        </w:rPr>
        <w:t xml:space="preserve">Cuando las entidades aseguradoras cuenten con menos de 30 casos de solicitudes de pensión de invalidez en alguna de las clasificaciones que trata este subnumeral, deben adoptar una metodología propia para la estimación de las probabilidades que trata el </w:t>
      </w:r>
      <w:r w:rsidRPr="008B5C27">
        <w:rPr>
          <w:rFonts w:ascii="Arial" w:hAnsi="Arial" w:cs="Arial"/>
          <w:bCs/>
          <w:spacing w:val="-3"/>
          <w:sz w:val="20"/>
          <w:szCs w:val="20"/>
        </w:rPr>
        <w:t xml:space="preserve">subnumeral </w:t>
      </w:r>
      <w:r w:rsidR="008B5C27" w:rsidRPr="008B5C27">
        <w:rPr>
          <w:rFonts w:ascii="Arial" w:hAnsi="Arial" w:cs="Arial"/>
          <w:bCs/>
          <w:spacing w:val="-3"/>
          <w:sz w:val="20"/>
          <w:szCs w:val="20"/>
        </w:rPr>
        <w:t>9</w:t>
      </w:r>
      <w:r w:rsidRPr="008B5C27">
        <w:rPr>
          <w:rFonts w:ascii="Arial" w:hAnsi="Arial" w:cs="Arial"/>
          <w:bCs/>
          <w:spacing w:val="-3"/>
          <w:sz w:val="20"/>
          <w:szCs w:val="20"/>
        </w:rPr>
        <w:t>.2. de este anexo</w:t>
      </w:r>
      <w:r w:rsidRPr="00864A2D">
        <w:rPr>
          <w:rFonts w:ascii="Arial" w:hAnsi="Arial" w:cs="Arial"/>
          <w:bCs/>
          <w:spacing w:val="-3"/>
          <w:sz w:val="20"/>
          <w:szCs w:val="20"/>
        </w:rPr>
        <w:t xml:space="preserve">. Dicha metodología debe remitirse inicialmente a la SFC, estar debidamente documentada, mantenerse a disposición de la SFC y ser avalada por el </w:t>
      </w:r>
      <w:r w:rsidR="00BC7ABE">
        <w:rPr>
          <w:rFonts w:ascii="Arial" w:hAnsi="Arial" w:cs="Arial"/>
          <w:bCs/>
          <w:spacing w:val="-3"/>
          <w:sz w:val="20"/>
          <w:szCs w:val="20"/>
        </w:rPr>
        <w:t>a</w:t>
      </w:r>
      <w:r w:rsidRPr="00864A2D">
        <w:rPr>
          <w:rFonts w:ascii="Arial" w:hAnsi="Arial" w:cs="Arial"/>
          <w:bCs/>
          <w:spacing w:val="-3"/>
          <w:sz w:val="20"/>
          <w:szCs w:val="20"/>
        </w:rPr>
        <w:t xml:space="preserve">ctuario </w:t>
      </w:r>
      <w:r w:rsidR="00BC7ABE">
        <w:rPr>
          <w:rFonts w:ascii="Arial" w:hAnsi="Arial" w:cs="Arial"/>
          <w:bCs/>
          <w:spacing w:val="-3"/>
          <w:sz w:val="20"/>
          <w:szCs w:val="20"/>
        </w:rPr>
        <w:t>r</w:t>
      </w:r>
      <w:r w:rsidRPr="00864A2D">
        <w:rPr>
          <w:rFonts w:ascii="Arial" w:hAnsi="Arial" w:cs="Arial"/>
          <w:bCs/>
          <w:spacing w:val="-3"/>
          <w:sz w:val="20"/>
          <w:szCs w:val="20"/>
        </w:rPr>
        <w:t>esponsable de la entidad aseguradora.</w:t>
      </w:r>
    </w:p>
    <w:p w14:paraId="5BE3A69A" w14:textId="77777777" w:rsidR="00864A2D" w:rsidRDefault="00864A2D" w:rsidP="00864A2D">
      <w:pPr>
        <w:spacing w:after="0" w:line="240" w:lineRule="auto"/>
        <w:jc w:val="both"/>
        <w:rPr>
          <w:rFonts w:ascii="Arial" w:hAnsi="Arial" w:cs="Arial"/>
          <w:bCs/>
          <w:spacing w:val="-3"/>
          <w:sz w:val="20"/>
          <w:szCs w:val="20"/>
        </w:rPr>
      </w:pPr>
    </w:p>
    <w:p w14:paraId="31D62DCA" w14:textId="37D75BA5" w:rsidR="00864A2D" w:rsidRPr="00864A2D" w:rsidRDefault="00864A2D" w:rsidP="00864A2D">
      <w:pPr>
        <w:spacing w:after="0" w:line="240" w:lineRule="auto"/>
        <w:jc w:val="both"/>
        <w:rPr>
          <w:rFonts w:ascii="Arial" w:hAnsi="Arial" w:cs="Arial"/>
          <w:bCs/>
          <w:spacing w:val="-3"/>
          <w:sz w:val="20"/>
          <w:szCs w:val="20"/>
        </w:rPr>
      </w:pPr>
      <w:r w:rsidRPr="00864A2D">
        <w:rPr>
          <w:rFonts w:ascii="Arial" w:hAnsi="Arial" w:cs="Arial"/>
          <w:bCs/>
          <w:spacing w:val="-3"/>
          <w:sz w:val="20"/>
          <w:szCs w:val="20"/>
        </w:rPr>
        <w:t>En caso de que la entidad aseguradora modifique la metodología, debe remitirla a la SFC dentro de los 10 días hábiles siguientes, mediante una comunicación que informe dicho cambio y las motivaciones de esta decisión. Los cambios serán aplicables únicamente a partir del siguiente año fiscal.</w:t>
      </w:r>
    </w:p>
    <w:p w14:paraId="37679E20" w14:textId="77777777" w:rsidR="00436484" w:rsidRPr="003F68EE" w:rsidRDefault="00436484" w:rsidP="00C25885">
      <w:pPr>
        <w:spacing w:after="0" w:line="240" w:lineRule="auto"/>
        <w:jc w:val="both"/>
        <w:rPr>
          <w:rFonts w:ascii="Arial" w:hAnsi="Arial" w:cs="Arial"/>
          <w:b/>
          <w:spacing w:val="-3"/>
          <w:sz w:val="20"/>
          <w:szCs w:val="20"/>
        </w:rPr>
      </w:pPr>
    </w:p>
    <w:p w14:paraId="559C6603" w14:textId="26C80AEC" w:rsidR="003F68EE" w:rsidRPr="003F68EE" w:rsidRDefault="003F68EE" w:rsidP="003F68EE">
      <w:pPr>
        <w:spacing w:after="0" w:line="240" w:lineRule="auto"/>
        <w:jc w:val="both"/>
        <w:rPr>
          <w:rFonts w:ascii="Arial" w:hAnsi="Arial" w:cs="Arial"/>
          <w:b/>
          <w:spacing w:val="-3"/>
          <w:sz w:val="20"/>
          <w:szCs w:val="20"/>
        </w:rPr>
      </w:pPr>
      <w:r w:rsidRPr="003F68EE">
        <w:rPr>
          <w:rFonts w:ascii="Arial" w:hAnsi="Arial" w:cs="Arial"/>
          <w:b/>
          <w:spacing w:val="-3"/>
          <w:sz w:val="20"/>
          <w:szCs w:val="20"/>
        </w:rPr>
        <w:t>9.2.</w:t>
      </w:r>
      <w:r w:rsidRPr="003F68EE">
        <w:rPr>
          <w:rFonts w:ascii="Arial" w:hAnsi="Arial" w:cs="Arial"/>
          <w:b/>
          <w:spacing w:val="-3"/>
          <w:sz w:val="20"/>
          <w:szCs w:val="20"/>
        </w:rPr>
        <w:tab/>
        <w:t xml:space="preserve"> Probabilidades de pago de una pensión de invalidez</w:t>
      </w:r>
    </w:p>
    <w:p w14:paraId="40616DCB" w14:textId="77777777" w:rsidR="003F68EE" w:rsidRPr="003F68EE" w:rsidRDefault="003F68EE" w:rsidP="003F68EE">
      <w:pPr>
        <w:spacing w:after="0" w:line="240" w:lineRule="auto"/>
        <w:jc w:val="both"/>
        <w:rPr>
          <w:rFonts w:ascii="Arial" w:hAnsi="Arial" w:cs="Arial"/>
          <w:b/>
          <w:spacing w:val="-3"/>
          <w:sz w:val="20"/>
          <w:szCs w:val="20"/>
        </w:rPr>
      </w:pPr>
    </w:p>
    <w:p w14:paraId="6C026C3C" w14:textId="67DD90E1" w:rsidR="003F68EE" w:rsidRDefault="003F68EE" w:rsidP="003F68EE">
      <w:pPr>
        <w:spacing w:after="0" w:line="240" w:lineRule="auto"/>
        <w:jc w:val="both"/>
        <w:rPr>
          <w:rFonts w:ascii="Arial" w:hAnsi="Arial" w:cs="Arial"/>
          <w:bCs/>
          <w:spacing w:val="-3"/>
          <w:sz w:val="20"/>
          <w:szCs w:val="20"/>
        </w:rPr>
      </w:pPr>
      <w:r w:rsidRPr="003F68EE">
        <w:rPr>
          <w:rFonts w:ascii="Arial" w:hAnsi="Arial" w:cs="Arial"/>
          <w:bCs/>
          <w:spacing w:val="-3"/>
          <w:sz w:val="20"/>
          <w:szCs w:val="20"/>
        </w:rPr>
        <w:t xml:space="preserve">El cálculo de las probabilidades de pago de solicitudes de pensión de invalidez que trata </w:t>
      </w:r>
      <w:r w:rsidRPr="002B7484">
        <w:rPr>
          <w:rFonts w:ascii="Arial" w:hAnsi="Arial" w:cs="Arial"/>
          <w:bCs/>
          <w:spacing w:val="-3"/>
          <w:sz w:val="20"/>
          <w:szCs w:val="20"/>
        </w:rPr>
        <w:t>el numeral 2. de este anexo,</w:t>
      </w:r>
      <w:r w:rsidRPr="003F68EE">
        <w:rPr>
          <w:rFonts w:ascii="Arial" w:hAnsi="Arial" w:cs="Arial"/>
          <w:bCs/>
          <w:spacing w:val="-3"/>
          <w:sz w:val="20"/>
          <w:szCs w:val="20"/>
        </w:rPr>
        <w:t xml:space="preserve"> </w:t>
      </w:r>
      <w:r>
        <w:rPr>
          <w:rFonts w:ascii="Arial" w:hAnsi="Arial" w:cs="Arial"/>
          <w:bCs/>
          <w:spacing w:val="-3"/>
          <w:sz w:val="20"/>
          <w:szCs w:val="20"/>
        </w:rPr>
        <w:t xml:space="preserve">se </w:t>
      </w:r>
      <w:r w:rsidRPr="003F68EE">
        <w:rPr>
          <w:rFonts w:ascii="Arial" w:hAnsi="Arial" w:cs="Arial"/>
          <w:bCs/>
          <w:spacing w:val="-3"/>
          <w:sz w:val="20"/>
          <w:szCs w:val="20"/>
        </w:rPr>
        <w:t xml:space="preserve">debe actualizar anualmente y calcular de acuerdo </w:t>
      </w:r>
      <w:r>
        <w:rPr>
          <w:rFonts w:ascii="Arial" w:hAnsi="Arial" w:cs="Arial"/>
          <w:bCs/>
          <w:spacing w:val="-3"/>
          <w:sz w:val="20"/>
          <w:szCs w:val="20"/>
        </w:rPr>
        <w:t xml:space="preserve">con </w:t>
      </w:r>
      <w:r w:rsidRPr="003F68EE">
        <w:rPr>
          <w:rFonts w:ascii="Arial" w:hAnsi="Arial" w:cs="Arial"/>
          <w:bCs/>
          <w:spacing w:val="-3"/>
          <w:sz w:val="20"/>
          <w:szCs w:val="20"/>
        </w:rPr>
        <w:t>la instancia donde se encuentre la solicitud, de la siguiente forma:</w:t>
      </w:r>
    </w:p>
    <w:p w14:paraId="36AA57BD" w14:textId="77777777" w:rsidR="003F68EE" w:rsidRPr="009248F8" w:rsidRDefault="003F68EE" w:rsidP="003F68EE">
      <w:pPr>
        <w:spacing w:after="0" w:line="240" w:lineRule="auto"/>
        <w:jc w:val="both"/>
        <w:rPr>
          <w:rFonts w:ascii="Arial" w:hAnsi="Arial" w:cs="Arial"/>
          <w:bCs/>
          <w:spacing w:val="-3"/>
          <w:sz w:val="20"/>
          <w:szCs w:val="20"/>
        </w:rPr>
      </w:pPr>
    </w:p>
    <w:p w14:paraId="33FF3042" w14:textId="5C5C4033" w:rsidR="003F68EE" w:rsidRPr="00B4443F" w:rsidRDefault="003F68EE" w:rsidP="003F68EE">
      <w:pPr>
        <w:spacing w:after="0" w:line="240" w:lineRule="auto"/>
        <w:jc w:val="both"/>
        <w:rPr>
          <w:rFonts w:ascii="Arial" w:hAnsi="Arial" w:cs="Arial"/>
          <w:bCs/>
          <w:spacing w:val="-3"/>
          <w:sz w:val="20"/>
          <w:szCs w:val="20"/>
        </w:rPr>
      </w:pPr>
      <w:r w:rsidRPr="00B4443F">
        <w:rPr>
          <w:rFonts w:ascii="Arial" w:hAnsi="Arial" w:cs="Arial"/>
          <w:bCs/>
          <w:spacing w:val="-3"/>
          <w:sz w:val="20"/>
          <w:szCs w:val="20"/>
        </w:rPr>
        <w:t>Probabilidad de pago de una solicitud de pensión de invalidez (</w:t>
      </w:r>
      <w:r w:rsidRPr="00B4443F">
        <w:rPr>
          <w:rFonts w:ascii="Cambria Math" w:hAnsi="Cambria Math" w:cs="Arial"/>
          <w:bCs/>
          <w:i/>
          <w:sz w:val="20"/>
          <w:szCs w:val="20"/>
        </w:rPr>
        <w:t>j=2</w:t>
      </w:r>
      <w:r w:rsidRPr="00B4443F">
        <w:rPr>
          <w:rFonts w:ascii="Arial" w:hAnsi="Arial" w:cs="Arial"/>
          <w:bCs/>
          <w:spacing w:val="-3"/>
          <w:sz w:val="20"/>
          <w:szCs w:val="20"/>
        </w:rPr>
        <w:t>):</w:t>
      </w:r>
    </w:p>
    <w:p w14:paraId="7F9C1ED5" w14:textId="77777777" w:rsidR="00427BC4" w:rsidRPr="00B4443F" w:rsidRDefault="00427BC4" w:rsidP="00906E4B">
      <w:pPr>
        <w:spacing w:after="0" w:line="240" w:lineRule="auto"/>
        <w:jc w:val="both"/>
        <w:rPr>
          <w:rFonts w:ascii="Arial" w:hAnsi="Arial" w:cs="Arial"/>
          <w:bCs/>
          <w:spacing w:val="-3"/>
          <w:sz w:val="20"/>
          <w:szCs w:val="20"/>
        </w:rPr>
      </w:pPr>
    </w:p>
    <w:p w14:paraId="322F50F5" w14:textId="0E64AE9E" w:rsidR="00906E4B" w:rsidRPr="00906E4B" w:rsidRDefault="00E64D66" w:rsidP="00906E4B">
      <w:pPr>
        <w:tabs>
          <w:tab w:val="left" w:pos="426"/>
        </w:tabs>
        <w:jc w:val="both"/>
        <w:rPr>
          <w:rFonts w:ascii="Arial" w:eastAsiaTheme="minorEastAsia" w:hAnsi="Arial" w:cs="Arial"/>
          <w:bCs/>
          <w:sz w:val="20"/>
          <w:szCs w:val="20"/>
        </w:rPr>
      </w:pPr>
      <m:oMathPara>
        <m:oMath>
          <m:sSub>
            <m:sSubPr>
              <m:ctrlPr>
                <w:rPr>
                  <w:rFonts w:ascii="Cambria Math" w:hAnsi="Cambria Math" w:cs="Arial"/>
                  <w:bCs/>
                  <w:i/>
                  <w:sz w:val="20"/>
                  <w:szCs w:val="20"/>
                </w:rPr>
              </m:ctrlPr>
            </m:sSubPr>
            <m:e>
              <m:r>
                <w:rPr>
                  <w:rFonts w:ascii="Cambria Math" w:hAnsi="Cambria Math" w:cs="Arial"/>
                  <w:sz w:val="20"/>
                  <w:szCs w:val="20"/>
                </w:rPr>
                <m:t>P</m:t>
              </m:r>
            </m:e>
            <m:sub>
              <m:r>
                <w:rPr>
                  <w:rFonts w:ascii="Cambria Math" w:hAnsi="Cambria Math" w:cs="Arial"/>
                  <w:sz w:val="20"/>
                  <w:szCs w:val="20"/>
                </w:rPr>
                <m:t>I</m:t>
              </m:r>
            </m:sub>
          </m:sSub>
          <m:d>
            <m:dPr>
              <m:ctrlPr>
                <w:rPr>
                  <w:rFonts w:ascii="Cambria Math" w:hAnsi="Cambria Math" w:cs="Arial"/>
                  <w:bCs/>
                  <w:i/>
                  <w:sz w:val="20"/>
                  <w:szCs w:val="20"/>
                </w:rPr>
              </m:ctrlPr>
            </m:dPr>
            <m:e>
              <m:r>
                <w:rPr>
                  <w:rFonts w:ascii="Cambria Math" w:hAnsi="Cambria Math" w:cs="Arial"/>
                  <w:sz w:val="20"/>
                  <w:szCs w:val="20"/>
                </w:rPr>
                <m:t>2;t</m:t>
              </m:r>
            </m:e>
          </m:d>
          <m:r>
            <w:rPr>
              <w:rFonts w:ascii="Cambria Math" w:hAnsi="Cambria Math" w:cs="Arial"/>
              <w:sz w:val="20"/>
              <w:szCs w:val="20"/>
            </w:rPr>
            <m:t>=</m:t>
          </m:r>
          <m:f>
            <m:fPr>
              <m:ctrlPr>
                <w:rPr>
                  <w:rFonts w:ascii="Cambria Math" w:hAnsi="Cambria Math" w:cs="Arial"/>
                  <w:bCs/>
                  <w:i/>
                  <w:sz w:val="20"/>
                  <w:szCs w:val="20"/>
                </w:rPr>
              </m:ctrlPr>
            </m:fPr>
            <m:num>
              <m:r>
                <w:rPr>
                  <w:rFonts w:ascii="Cambria Math" w:hAnsi="Cambria Math" w:cs="Arial"/>
                  <w:sz w:val="20"/>
                  <w:szCs w:val="20"/>
                </w:rPr>
                <m:t>C10+C15+C22+C5+C29+C34+C41</m:t>
              </m:r>
            </m:num>
            <m:den>
              <m:r>
                <w:rPr>
                  <w:rFonts w:ascii="Cambria Math" w:hAnsi="Cambria Math" w:cs="Arial"/>
                  <w:sz w:val="20"/>
                  <w:szCs w:val="20"/>
                </w:rPr>
                <m:t>C2</m:t>
              </m:r>
            </m:den>
          </m:f>
        </m:oMath>
      </m:oMathPara>
    </w:p>
    <w:p w14:paraId="79F09FCE" w14:textId="77777777" w:rsidR="00427BC4" w:rsidRPr="00B4443F" w:rsidRDefault="00427BC4" w:rsidP="00906E4B">
      <w:pPr>
        <w:spacing w:after="0" w:line="240" w:lineRule="auto"/>
        <w:jc w:val="both"/>
        <w:rPr>
          <w:rFonts w:ascii="Arial" w:hAnsi="Arial" w:cs="Arial"/>
          <w:bCs/>
          <w:spacing w:val="-3"/>
          <w:sz w:val="20"/>
          <w:szCs w:val="20"/>
        </w:rPr>
      </w:pPr>
    </w:p>
    <w:p w14:paraId="0CFB5632" w14:textId="57C139F0" w:rsidR="00906E4B" w:rsidRPr="00B4443F" w:rsidRDefault="00906E4B" w:rsidP="004834D4">
      <w:pPr>
        <w:spacing w:after="0" w:line="240" w:lineRule="auto"/>
        <w:ind w:left="708" w:hanging="708"/>
        <w:jc w:val="both"/>
        <w:rPr>
          <w:rFonts w:ascii="Arial" w:hAnsi="Arial" w:cs="Arial"/>
          <w:bCs/>
          <w:spacing w:val="-3"/>
          <w:sz w:val="20"/>
          <w:szCs w:val="20"/>
        </w:rPr>
      </w:pPr>
      <w:r w:rsidRPr="00B4443F">
        <w:rPr>
          <w:rFonts w:ascii="Arial" w:hAnsi="Arial" w:cs="Arial"/>
          <w:bCs/>
          <w:spacing w:val="-3"/>
          <w:sz w:val="20"/>
          <w:szCs w:val="20"/>
        </w:rPr>
        <w:t xml:space="preserve">Probabilidad de pago de una solicitud de pensión de invalidez con P.O: PCL </w:t>
      </w:r>
      <w:r w:rsidRPr="00B4443F">
        <w:rPr>
          <w:rFonts w:ascii="Cambria Math" w:hAnsi="Cambria Math" w:cs="Arial"/>
          <w:bCs/>
          <w:i/>
          <w:sz w:val="20"/>
          <w:szCs w:val="20"/>
        </w:rPr>
        <w:t>&gt;=50% (j=3)</w:t>
      </w:r>
      <w:r w:rsidRPr="00B4443F">
        <w:rPr>
          <w:rFonts w:ascii="Arial" w:hAnsi="Arial" w:cs="Arial"/>
          <w:bCs/>
          <w:spacing w:val="-3"/>
          <w:sz w:val="20"/>
          <w:szCs w:val="20"/>
        </w:rPr>
        <w:t xml:space="preserve">: </w:t>
      </w:r>
    </w:p>
    <w:p w14:paraId="23195E88" w14:textId="2126653A" w:rsidR="00906E4B" w:rsidRPr="00B4443F" w:rsidRDefault="00906E4B" w:rsidP="004834D4">
      <w:pPr>
        <w:spacing w:after="0" w:line="240" w:lineRule="auto"/>
        <w:jc w:val="both"/>
        <w:rPr>
          <w:rFonts w:ascii="Arial" w:hAnsi="Arial" w:cs="Arial"/>
          <w:bCs/>
          <w:spacing w:val="-3"/>
          <w:sz w:val="20"/>
          <w:szCs w:val="20"/>
        </w:rPr>
      </w:pPr>
    </w:p>
    <w:p w14:paraId="39F86D24" w14:textId="685E0345" w:rsidR="004834D4" w:rsidRPr="004834D4" w:rsidRDefault="00E64D66" w:rsidP="004834D4">
      <w:pPr>
        <w:tabs>
          <w:tab w:val="left" w:pos="426"/>
        </w:tabs>
        <w:jc w:val="both"/>
        <w:rPr>
          <w:rFonts w:ascii="Arial" w:eastAsiaTheme="minorEastAsia" w:hAnsi="Arial" w:cs="Arial"/>
          <w:bCs/>
          <w:sz w:val="20"/>
          <w:szCs w:val="20"/>
        </w:rPr>
      </w:pPr>
      <m:oMathPara>
        <m:oMath>
          <m:sSub>
            <m:sSubPr>
              <m:ctrlPr>
                <w:rPr>
                  <w:rFonts w:ascii="Cambria Math" w:hAnsi="Cambria Math" w:cs="Arial"/>
                  <w:bCs/>
                  <w:i/>
                  <w:sz w:val="20"/>
                  <w:szCs w:val="20"/>
                </w:rPr>
              </m:ctrlPr>
            </m:sSubPr>
            <m:e>
              <m:r>
                <w:rPr>
                  <w:rFonts w:ascii="Cambria Math" w:hAnsi="Cambria Math" w:cs="Arial"/>
                  <w:sz w:val="20"/>
                  <w:szCs w:val="20"/>
                </w:rPr>
                <m:t>P</m:t>
              </m:r>
            </m:e>
            <m:sub>
              <m:r>
                <w:rPr>
                  <w:rFonts w:ascii="Cambria Math" w:hAnsi="Cambria Math" w:cs="Arial"/>
                  <w:sz w:val="20"/>
                  <w:szCs w:val="20"/>
                </w:rPr>
                <m:t>I</m:t>
              </m:r>
            </m:sub>
          </m:sSub>
          <m:d>
            <m:dPr>
              <m:ctrlPr>
                <w:rPr>
                  <w:rFonts w:ascii="Cambria Math" w:hAnsi="Cambria Math" w:cs="Arial"/>
                  <w:bCs/>
                  <w:i/>
                  <w:sz w:val="20"/>
                  <w:szCs w:val="20"/>
                </w:rPr>
              </m:ctrlPr>
            </m:dPr>
            <m:e>
              <m:r>
                <w:rPr>
                  <w:rFonts w:ascii="Cambria Math" w:hAnsi="Cambria Math" w:cs="Arial"/>
                  <w:sz w:val="20"/>
                  <w:szCs w:val="20"/>
                </w:rPr>
                <m:t>3;t</m:t>
              </m:r>
            </m:e>
          </m:d>
          <m:r>
            <w:rPr>
              <w:rFonts w:ascii="Cambria Math" w:hAnsi="Cambria Math" w:cs="Arial"/>
              <w:sz w:val="20"/>
              <w:szCs w:val="20"/>
            </w:rPr>
            <m:t>=</m:t>
          </m:r>
          <m:f>
            <m:fPr>
              <m:ctrlPr>
                <w:rPr>
                  <w:rFonts w:ascii="Cambria Math" w:hAnsi="Cambria Math" w:cs="Arial"/>
                  <w:bCs/>
                  <w:i/>
                  <w:sz w:val="20"/>
                  <w:szCs w:val="20"/>
                </w:rPr>
              </m:ctrlPr>
            </m:fPr>
            <m:num>
              <m:r>
                <w:rPr>
                  <w:rFonts w:ascii="Cambria Math" w:hAnsi="Cambria Math" w:cs="Arial"/>
                  <w:sz w:val="20"/>
                  <w:szCs w:val="20"/>
                </w:rPr>
                <m:t>C10+C15+C22+C5</m:t>
              </m:r>
            </m:num>
            <m:den>
              <m:r>
                <w:rPr>
                  <w:rFonts w:ascii="Cambria Math" w:hAnsi="Cambria Math" w:cs="Arial"/>
                  <w:sz w:val="20"/>
                  <w:szCs w:val="20"/>
                </w:rPr>
                <m:t>C3</m:t>
              </m:r>
            </m:den>
          </m:f>
        </m:oMath>
      </m:oMathPara>
    </w:p>
    <w:p w14:paraId="4B64974C" w14:textId="77777777" w:rsidR="00906E4B" w:rsidRPr="00B4443F" w:rsidRDefault="00906E4B" w:rsidP="004834D4">
      <w:pPr>
        <w:spacing w:after="0" w:line="240" w:lineRule="auto"/>
        <w:jc w:val="both"/>
        <w:rPr>
          <w:rFonts w:ascii="Arial" w:hAnsi="Arial" w:cs="Arial"/>
          <w:bCs/>
          <w:spacing w:val="-3"/>
          <w:sz w:val="20"/>
          <w:szCs w:val="20"/>
        </w:rPr>
      </w:pPr>
    </w:p>
    <w:p w14:paraId="7713F073" w14:textId="7C22FAC7" w:rsidR="00427BC4" w:rsidRPr="00B4443F" w:rsidRDefault="004834D4" w:rsidP="00436484">
      <w:pPr>
        <w:spacing w:after="0" w:line="240" w:lineRule="auto"/>
        <w:jc w:val="both"/>
        <w:rPr>
          <w:rFonts w:ascii="Arial" w:hAnsi="Arial" w:cs="Arial"/>
          <w:bCs/>
          <w:spacing w:val="-3"/>
          <w:sz w:val="20"/>
          <w:szCs w:val="20"/>
        </w:rPr>
      </w:pPr>
      <w:r w:rsidRPr="00B4443F">
        <w:rPr>
          <w:rFonts w:ascii="Arial" w:hAnsi="Arial" w:cs="Arial"/>
          <w:bCs/>
          <w:spacing w:val="-3"/>
          <w:sz w:val="20"/>
          <w:szCs w:val="20"/>
        </w:rPr>
        <w:t>Probabilidad de pago de una solicitud de pensión de invalidez no procede calificación de PCL</w:t>
      </w:r>
      <w:r w:rsidR="00436484" w:rsidRPr="00B4443F">
        <w:rPr>
          <w:rFonts w:ascii="Arial" w:hAnsi="Arial" w:cs="Arial"/>
          <w:bCs/>
          <w:spacing w:val="-3"/>
          <w:sz w:val="20"/>
          <w:szCs w:val="20"/>
        </w:rPr>
        <w:t xml:space="preserve"> </w:t>
      </w:r>
      <w:r w:rsidRPr="00B4443F">
        <w:rPr>
          <w:rFonts w:ascii="Cambria Math" w:hAnsi="Cambria Math" w:cs="Arial"/>
          <w:bCs/>
          <w:i/>
          <w:sz w:val="20"/>
          <w:szCs w:val="20"/>
        </w:rPr>
        <w:t>(j=4):</w:t>
      </w:r>
    </w:p>
    <w:p w14:paraId="39417866" w14:textId="77777777" w:rsidR="00427BC4" w:rsidRPr="003942A2" w:rsidRDefault="00427BC4" w:rsidP="003942A2">
      <w:pPr>
        <w:spacing w:after="0" w:line="240" w:lineRule="auto"/>
        <w:jc w:val="both"/>
        <w:rPr>
          <w:rFonts w:ascii="Arial" w:hAnsi="Arial" w:cs="Arial"/>
          <w:bCs/>
          <w:spacing w:val="-3"/>
          <w:sz w:val="20"/>
          <w:szCs w:val="20"/>
        </w:rPr>
      </w:pPr>
    </w:p>
    <w:p w14:paraId="2581E62F" w14:textId="56871503" w:rsidR="003942A2" w:rsidRPr="003942A2" w:rsidRDefault="00E64D66" w:rsidP="003942A2">
      <w:pPr>
        <w:tabs>
          <w:tab w:val="left" w:pos="426"/>
        </w:tabs>
        <w:jc w:val="both"/>
        <w:rPr>
          <w:rFonts w:ascii="Arial" w:eastAsiaTheme="minorEastAsia" w:hAnsi="Arial" w:cs="Arial"/>
          <w:bCs/>
          <w:sz w:val="20"/>
          <w:szCs w:val="20"/>
        </w:rPr>
      </w:pPr>
      <m:oMathPara>
        <m:oMath>
          <m:sSub>
            <m:sSubPr>
              <m:ctrlPr>
                <w:rPr>
                  <w:rFonts w:ascii="Cambria Math" w:hAnsi="Cambria Math" w:cs="Arial"/>
                  <w:bCs/>
                  <w:i/>
                  <w:sz w:val="20"/>
                  <w:szCs w:val="20"/>
                </w:rPr>
              </m:ctrlPr>
            </m:sSubPr>
            <m:e>
              <m:r>
                <w:rPr>
                  <w:rFonts w:ascii="Cambria Math" w:hAnsi="Cambria Math" w:cs="Arial"/>
                  <w:sz w:val="20"/>
                  <w:szCs w:val="20"/>
                </w:rPr>
                <m:t>P</m:t>
              </m:r>
            </m:e>
            <m:sub>
              <m:r>
                <w:rPr>
                  <w:rFonts w:ascii="Cambria Math" w:hAnsi="Cambria Math" w:cs="Arial"/>
                  <w:sz w:val="20"/>
                  <w:szCs w:val="20"/>
                </w:rPr>
                <m:t>I</m:t>
              </m:r>
            </m:sub>
          </m:sSub>
          <m:d>
            <m:dPr>
              <m:ctrlPr>
                <w:rPr>
                  <w:rFonts w:ascii="Cambria Math" w:hAnsi="Cambria Math" w:cs="Arial"/>
                  <w:bCs/>
                  <w:i/>
                  <w:sz w:val="20"/>
                  <w:szCs w:val="20"/>
                </w:rPr>
              </m:ctrlPr>
            </m:dPr>
            <m:e>
              <m:r>
                <w:rPr>
                  <w:rFonts w:ascii="Cambria Math" w:hAnsi="Cambria Math" w:cs="Arial"/>
                  <w:sz w:val="20"/>
                  <w:szCs w:val="20"/>
                </w:rPr>
                <m:t>4;t</m:t>
              </m:r>
            </m:e>
          </m:d>
          <m:r>
            <w:rPr>
              <w:rFonts w:ascii="Cambria Math" w:hAnsi="Cambria Math" w:cs="Arial"/>
              <w:sz w:val="20"/>
              <w:szCs w:val="20"/>
            </w:rPr>
            <m:t>=0</m:t>
          </m:r>
        </m:oMath>
      </m:oMathPara>
    </w:p>
    <w:p w14:paraId="70A6F510" w14:textId="77777777" w:rsidR="00427BC4" w:rsidRPr="00B4443F" w:rsidRDefault="00427BC4" w:rsidP="003942A2">
      <w:pPr>
        <w:spacing w:after="0" w:line="240" w:lineRule="auto"/>
        <w:jc w:val="both"/>
        <w:rPr>
          <w:rFonts w:ascii="Arial" w:hAnsi="Arial" w:cs="Arial"/>
          <w:bCs/>
          <w:spacing w:val="-3"/>
          <w:sz w:val="20"/>
          <w:szCs w:val="20"/>
        </w:rPr>
      </w:pPr>
    </w:p>
    <w:p w14:paraId="41890022" w14:textId="2DA47D55" w:rsidR="00087D09" w:rsidRPr="00B4443F" w:rsidRDefault="00087D09" w:rsidP="00087D09">
      <w:pPr>
        <w:spacing w:after="0" w:line="240" w:lineRule="auto"/>
        <w:jc w:val="both"/>
        <w:rPr>
          <w:rFonts w:ascii="Arial" w:hAnsi="Arial" w:cs="Arial"/>
          <w:bCs/>
          <w:spacing w:val="-3"/>
          <w:sz w:val="20"/>
          <w:szCs w:val="20"/>
        </w:rPr>
      </w:pPr>
      <w:r w:rsidRPr="00B4443F">
        <w:rPr>
          <w:rFonts w:ascii="Arial" w:hAnsi="Arial" w:cs="Arial"/>
          <w:bCs/>
          <w:spacing w:val="-3"/>
          <w:sz w:val="20"/>
          <w:szCs w:val="20"/>
        </w:rPr>
        <w:t>Probabilidad de pago de una solicitud con P.O: PCL &gt;=50% pagada (</w:t>
      </w:r>
      <w:r w:rsidRPr="00B4443F">
        <w:rPr>
          <w:rFonts w:ascii="Cambria Math" w:hAnsi="Cambria Math" w:cs="Arial"/>
          <w:bCs/>
          <w:i/>
          <w:sz w:val="20"/>
          <w:szCs w:val="20"/>
        </w:rPr>
        <w:t>j=5</w:t>
      </w:r>
      <w:r w:rsidRPr="00B4443F">
        <w:rPr>
          <w:rFonts w:ascii="Arial" w:hAnsi="Arial" w:cs="Arial"/>
          <w:bCs/>
          <w:spacing w:val="-3"/>
          <w:sz w:val="20"/>
          <w:szCs w:val="20"/>
        </w:rPr>
        <w:t>):</w:t>
      </w:r>
    </w:p>
    <w:p w14:paraId="19FE4B58" w14:textId="77777777" w:rsidR="00087D09" w:rsidRPr="00B4443F" w:rsidRDefault="00087D09" w:rsidP="00087D09">
      <w:pPr>
        <w:spacing w:after="0" w:line="240" w:lineRule="auto"/>
        <w:jc w:val="both"/>
        <w:rPr>
          <w:rFonts w:ascii="Arial" w:hAnsi="Arial" w:cs="Arial"/>
          <w:bCs/>
          <w:spacing w:val="-3"/>
          <w:sz w:val="20"/>
          <w:szCs w:val="20"/>
        </w:rPr>
      </w:pPr>
    </w:p>
    <w:p w14:paraId="3FD6F82F" w14:textId="5B54D2D4" w:rsidR="00087D09" w:rsidRPr="00087D09" w:rsidRDefault="00E64D66" w:rsidP="00087D09">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5;</m:t>
              </m:r>
              <m:r>
                <w:rPr>
                  <w:rFonts w:ascii="Cambria Math" w:hAnsi="Cambria Math" w:cs="Arial"/>
                  <w:spacing w:val="-3"/>
                  <w:sz w:val="20"/>
                  <w:szCs w:val="20"/>
                </w:rPr>
                <m:t>t</m:t>
              </m:r>
            </m:e>
          </m:d>
          <m:r>
            <m:rPr>
              <m:sty m:val="p"/>
            </m:rPr>
            <w:rPr>
              <w:rFonts w:ascii="Cambria Math" w:hAnsi="Cambria Math" w:cs="Arial"/>
              <w:spacing w:val="-3"/>
              <w:sz w:val="20"/>
              <w:szCs w:val="20"/>
            </w:rPr>
            <m:t>=1</m:t>
          </m:r>
        </m:oMath>
      </m:oMathPara>
    </w:p>
    <w:p w14:paraId="383CC796" w14:textId="77777777" w:rsidR="00427BC4" w:rsidRPr="00B4443F" w:rsidRDefault="00427BC4" w:rsidP="00C25885">
      <w:pPr>
        <w:spacing w:after="0" w:line="240" w:lineRule="auto"/>
        <w:jc w:val="both"/>
        <w:rPr>
          <w:rFonts w:ascii="Arial" w:hAnsi="Arial" w:cs="Arial"/>
          <w:bCs/>
          <w:spacing w:val="-3"/>
          <w:sz w:val="20"/>
          <w:szCs w:val="20"/>
        </w:rPr>
      </w:pPr>
    </w:p>
    <w:p w14:paraId="3B1420A7" w14:textId="6CDBEB84" w:rsidR="00A55008" w:rsidRPr="00B4443F" w:rsidRDefault="00A55008" w:rsidP="00A55008">
      <w:pPr>
        <w:spacing w:after="0" w:line="240" w:lineRule="auto"/>
        <w:jc w:val="both"/>
        <w:rPr>
          <w:rFonts w:ascii="Arial" w:hAnsi="Arial" w:cs="Arial"/>
          <w:bCs/>
          <w:spacing w:val="-3"/>
          <w:sz w:val="20"/>
          <w:szCs w:val="20"/>
        </w:rPr>
      </w:pPr>
      <w:r w:rsidRPr="00B4443F">
        <w:rPr>
          <w:rFonts w:ascii="Arial" w:hAnsi="Arial" w:cs="Arial"/>
          <w:bCs/>
          <w:spacing w:val="-3"/>
          <w:sz w:val="20"/>
          <w:szCs w:val="20"/>
        </w:rPr>
        <w:t xml:space="preserve">Probabilidad de pago de una solicitud con P.O: PCL &gt;=50% No pagada (j=6): </w:t>
      </w:r>
    </w:p>
    <w:p w14:paraId="3E4F2925" w14:textId="77777777" w:rsidR="00A55008" w:rsidRPr="00B4443F" w:rsidRDefault="00A55008" w:rsidP="00A55008">
      <w:pPr>
        <w:spacing w:after="0" w:line="240" w:lineRule="auto"/>
        <w:jc w:val="both"/>
        <w:rPr>
          <w:rFonts w:ascii="Arial" w:hAnsi="Arial" w:cs="Arial"/>
          <w:bCs/>
          <w:spacing w:val="-3"/>
          <w:sz w:val="20"/>
          <w:szCs w:val="20"/>
        </w:rPr>
      </w:pPr>
    </w:p>
    <w:p w14:paraId="321C134E" w14:textId="7E4ACEE5" w:rsidR="00427BC4" w:rsidRPr="00B4443F" w:rsidRDefault="00E64D66" w:rsidP="00A55008">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6;</m:t>
              </m:r>
              <m:r>
                <w:rPr>
                  <w:rFonts w:ascii="Cambria Math" w:hAnsi="Cambria Math" w:cs="Arial"/>
                  <w:spacing w:val="-3"/>
                  <w:sz w:val="20"/>
                  <w:szCs w:val="20"/>
                </w:rPr>
                <m:t>t</m:t>
              </m:r>
            </m:e>
          </m:d>
          <m:r>
            <m:rPr>
              <m:sty m:val="p"/>
            </m:rPr>
            <w:rPr>
              <w:rFonts w:ascii="Cambria Math" w:hAnsi="Cambria Math" w:cs="Arial"/>
              <w:spacing w:val="-3"/>
              <w:sz w:val="20"/>
              <w:szCs w:val="20"/>
            </w:rPr>
            <m:t>=</m:t>
          </m:r>
          <m:f>
            <m:fPr>
              <m:ctrlPr>
                <w:rPr>
                  <w:rFonts w:ascii="Cambria Math" w:hAnsi="Cambria Math" w:cs="Arial"/>
                  <w:bCs/>
                  <w:spacing w:val="-3"/>
                  <w:sz w:val="20"/>
                  <w:szCs w:val="20"/>
                </w:rPr>
              </m:ctrlPr>
            </m:fPr>
            <m:num>
              <m:r>
                <w:rPr>
                  <w:rFonts w:ascii="Cambria Math" w:hAnsi="Cambria Math" w:cs="Arial"/>
                  <w:spacing w:val="-3"/>
                  <w:sz w:val="20"/>
                  <w:szCs w:val="20"/>
                </w:rPr>
                <m:t>C</m:t>
              </m:r>
              <m:r>
                <m:rPr>
                  <m:sty m:val="p"/>
                </m:rPr>
                <w:rPr>
                  <w:rFonts w:ascii="Cambria Math" w:hAnsi="Cambria Math" w:cs="Arial"/>
                  <w:spacing w:val="-3"/>
                  <w:sz w:val="20"/>
                  <w:szCs w:val="20"/>
                </w:rPr>
                <m:t>10+</m:t>
              </m:r>
              <m:r>
                <w:rPr>
                  <w:rFonts w:ascii="Cambria Math" w:hAnsi="Cambria Math" w:cs="Arial"/>
                  <w:spacing w:val="-3"/>
                  <w:sz w:val="20"/>
                  <w:szCs w:val="20"/>
                </w:rPr>
                <m:t>C</m:t>
              </m:r>
              <m:r>
                <m:rPr>
                  <m:sty m:val="p"/>
                </m:rPr>
                <w:rPr>
                  <w:rFonts w:ascii="Cambria Math" w:hAnsi="Cambria Math" w:cs="Arial"/>
                  <w:spacing w:val="-3"/>
                  <w:sz w:val="20"/>
                  <w:szCs w:val="20"/>
                </w:rPr>
                <m:t>15+</m:t>
              </m:r>
              <m:r>
                <w:rPr>
                  <w:rFonts w:ascii="Cambria Math" w:hAnsi="Cambria Math" w:cs="Arial"/>
                  <w:spacing w:val="-3"/>
                  <w:sz w:val="20"/>
                  <w:szCs w:val="20"/>
                </w:rPr>
                <m:t>C</m:t>
              </m:r>
              <m:r>
                <m:rPr>
                  <m:sty m:val="p"/>
                </m:rPr>
                <w:rPr>
                  <w:rFonts w:ascii="Cambria Math" w:hAnsi="Cambria Math" w:cs="Arial"/>
                  <w:spacing w:val="-3"/>
                  <w:sz w:val="20"/>
                  <w:szCs w:val="20"/>
                </w:rPr>
                <m:t>22</m:t>
              </m:r>
            </m:num>
            <m:den>
              <m:r>
                <w:rPr>
                  <w:rFonts w:ascii="Cambria Math" w:hAnsi="Cambria Math" w:cs="Arial"/>
                  <w:spacing w:val="-3"/>
                  <w:sz w:val="20"/>
                  <w:szCs w:val="20"/>
                </w:rPr>
                <m:t>C</m:t>
              </m:r>
              <m:r>
                <m:rPr>
                  <m:sty m:val="p"/>
                </m:rPr>
                <w:rPr>
                  <w:rFonts w:ascii="Cambria Math" w:hAnsi="Cambria Math" w:cs="Arial"/>
                  <w:spacing w:val="-3"/>
                  <w:sz w:val="20"/>
                  <w:szCs w:val="20"/>
                </w:rPr>
                <m:t>6</m:t>
              </m:r>
            </m:den>
          </m:f>
        </m:oMath>
      </m:oMathPara>
    </w:p>
    <w:p w14:paraId="56B0FB56" w14:textId="77777777" w:rsidR="00427BC4" w:rsidRPr="00B4443F" w:rsidRDefault="00427BC4" w:rsidP="00425A1E">
      <w:pPr>
        <w:spacing w:after="0" w:line="240" w:lineRule="auto"/>
        <w:jc w:val="both"/>
        <w:rPr>
          <w:rFonts w:ascii="Arial" w:hAnsi="Arial" w:cs="Arial"/>
          <w:bCs/>
          <w:spacing w:val="-3"/>
          <w:sz w:val="20"/>
          <w:szCs w:val="20"/>
        </w:rPr>
      </w:pPr>
    </w:p>
    <w:p w14:paraId="45FE7B07" w14:textId="6846A000" w:rsidR="00A55008" w:rsidRPr="00B4443F" w:rsidRDefault="00A55008" w:rsidP="00436484">
      <w:pPr>
        <w:spacing w:after="0" w:line="240" w:lineRule="auto"/>
        <w:jc w:val="both"/>
        <w:rPr>
          <w:rFonts w:ascii="Arial" w:hAnsi="Arial" w:cs="Arial"/>
          <w:bCs/>
          <w:spacing w:val="-3"/>
          <w:sz w:val="20"/>
          <w:szCs w:val="20"/>
        </w:rPr>
      </w:pPr>
      <w:r w:rsidRPr="00B4443F">
        <w:rPr>
          <w:rFonts w:ascii="Arial" w:hAnsi="Arial" w:cs="Arial"/>
          <w:bCs/>
          <w:spacing w:val="-3"/>
          <w:sz w:val="20"/>
          <w:szCs w:val="20"/>
        </w:rPr>
        <w:t>Probabilidad de pago de una solicitud con P.O: PCL &gt;=50%. No pagada apelada ante Junta Regional (j=7):</w:t>
      </w:r>
    </w:p>
    <w:p w14:paraId="50DE6744" w14:textId="77777777" w:rsidR="00A55008" w:rsidRPr="00F23395" w:rsidRDefault="00A55008" w:rsidP="00F23395">
      <w:pPr>
        <w:spacing w:after="0" w:line="240" w:lineRule="auto"/>
        <w:ind w:left="708" w:hanging="708"/>
        <w:jc w:val="both"/>
        <w:rPr>
          <w:rFonts w:ascii="Arial" w:hAnsi="Arial" w:cs="Arial"/>
          <w:bCs/>
          <w:spacing w:val="-3"/>
          <w:sz w:val="20"/>
          <w:szCs w:val="20"/>
        </w:rPr>
      </w:pPr>
    </w:p>
    <w:p w14:paraId="4F9C8BEC" w14:textId="5E4EB745" w:rsidR="00F23395" w:rsidRPr="00F23395" w:rsidRDefault="00E64D66" w:rsidP="00F23395">
      <w:pPr>
        <w:tabs>
          <w:tab w:val="left" w:pos="426"/>
        </w:tabs>
        <w:jc w:val="both"/>
        <w:rPr>
          <w:rFonts w:ascii="Arial" w:eastAsiaTheme="minorEastAsia" w:hAnsi="Arial" w:cs="Arial"/>
          <w:bCs/>
          <w:sz w:val="20"/>
          <w:szCs w:val="20"/>
        </w:rPr>
      </w:pPr>
      <m:oMathPara>
        <m:oMath>
          <m:sSub>
            <m:sSubPr>
              <m:ctrlPr>
                <w:rPr>
                  <w:rFonts w:ascii="Cambria Math" w:hAnsi="Cambria Math" w:cs="Arial"/>
                  <w:bCs/>
                  <w:i/>
                  <w:sz w:val="20"/>
                  <w:szCs w:val="20"/>
                </w:rPr>
              </m:ctrlPr>
            </m:sSubPr>
            <m:e>
              <m:r>
                <w:rPr>
                  <w:rFonts w:ascii="Cambria Math" w:hAnsi="Cambria Math" w:cs="Arial"/>
                  <w:sz w:val="20"/>
                  <w:szCs w:val="20"/>
                </w:rPr>
                <m:t>P</m:t>
              </m:r>
            </m:e>
            <m:sub>
              <m:r>
                <w:rPr>
                  <w:rFonts w:ascii="Cambria Math" w:hAnsi="Cambria Math" w:cs="Arial"/>
                  <w:sz w:val="20"/>
                  <w:szCs w:val="20"/>
                </w:rPr>
                <m:t>I</m:t>
              </m:r>
            </m:sub>
          </m:sSub>
          <m:d>
            <m:dPr>
              <m:ctrlPr>
                <w:rPr>
                  <w:rFonts w:ascii="Cambria Math" w:hAnsi="Cambria Math" w:cs="Arial"/>
                  <w:bCs/>
                  <w:i/>
                  <w:sz w:val="20"/>
                  <w:szCs w:val="20"/>
                </w:rPr>
              </m:ctrlPr>
            </m:dPr>
            <m:e>
              <m:r>
                <w:rPr>
                  <w:rFonts w:ascii="Cambria Math" w:hAnsi="Cambria Math" w:cs="Arial"/>
                  <w:sz w:val="20"/>
                  <w:szCs w:val="20"/>
                </w:rPr>
                <m:t>7;t</m:t>
              </m:r>
            </m:e>
          </m:d>
          <m:r>
            <w:rPr>
              <w:rFonts w:ascii="Cambria Math" w:hAnsi="Cambria Math" w:cs="Arial"/>
              <w:sz w:val="20"/>
              <w:szCs w:val="20"/>
            </w:rPr>
            <m:t>=</m:t>
          </m:r>
          <m:f>
            <m:fPr>
              <m:ctrlPr>
                <w:rPr>
                  <w:rFonts w:ascii="Cambria Math" w:hAnsi="Cambria Math" w:cs="Arial"/>
                  <w:bCs/>
                  <w:i/>
                  <w:sz w:val="20"/>
                  <w:szCs w:val="20"/>
                </w:rPr>
              </m:ctrlPr>
            </m:fPr>
            <m:num>
              <m:r>
                <w:rPr>
                  <w:rFonts w:ascii="Cambria Math" w:hAnsi="Cambria Math" w:cs="Arial"/>
                  <w:sz w:val="20"/>
                  <w:szCs w:val="20"/>
                </w:rPr>
                <m:t>C10+C15+C22</m:t>
              </m:r>
            </m:num>
            <m:den>
              <m:r>
                <w:rPr>
                  <w:rFonts w:ascii="Cambria Math" w:hAnsi="Cambria Math" w:cs="Arial"/>
                  <w:sz w:val="20"/>
                  <w:szCs w:val="20"/>
                </w:rPr>
                <m:t>C7</m:t>
              </m:r>
            </m:den>
          </m:f>
        </m:oMath>
      </m:oMathPara>
    </w:p>
    <w:p w14:paraId="668C73D7" w14:textId="77777777" w:rsidR="00A55008" w:rsidRPr="00FD702C" w:rsidRDefault="00A55008" w:rsidP="009248F8">
      <w:pPr>
        <w:spacing w:after="0" w:line="240" w:lineRule="auto"/>
        <w:jc w:val="both"/>
        <w:rPr>
          <w:rFonts w:ascii="Arial" w:hAnsi="Arial" w:cs="Arial"/>
          <w:bCs/>
          <w:spacing w:val="-3"/>
          <w:sz w:val="20"/>
          <w:szCs w:val="20"/>
        </w:rPr>
      </w:pPr>
    </w:p>
    <w:p w14:paraId="46581B35" w14:textId="26662EFD" w:rsidR="009248F8" w:rsidRPr="00FD702C" w:rsidRDefault="009248F8" w:rsidP="009248F8">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&gt;=50% No pagada, no apelada (j=8):</w:t>
      </w:r>
    </w:p>
    <w:p w14:paraId="176003FA" w14:textId="77777777" w:rsidR="009248F8" w:rsidRPr="009248F8" w:rsidRDefault="009248F8" w:rsidP="009248F8">
      <w:pPr>
        <w:spacing w:after="0" w:line="240" w:lineRule="auto"/>
        <w:jc w:val="both"/>
        <w:rPr>
          <w:rFonts w:ascii="Arial" w:hAnsi="Arial" w:cs="Arial"/>
          <w:bCs/>
          <w:spacing w:val="-3"/>
          <w:sz w:val="20"/>
          <w:szCs w:val="20"/>
        </w:rPr>
      </w:pPr>
    </w:p>
    <w:p w14:paraId="3D18A9C1" w14:textId="0BC7A603" w:rsidR="009248F8" w:rsidRPr="009248F8" w:rsidRDefault="00E64D66" w:rsidP="009248F8">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8;</m:t>
              </m:r>
              <m:r>
                <w:rPr>
                  <w:rFonts w:ascii="Cambria Math" w:hAnsi="Cambria Math" w:cs="Arial"/>
                  <w:spacing w:val="-3"/>
                  <w:sz w:val="20"/>
                  <w:szCs w:val="20"/>
                </w:rPr>
                <m:t>t</m:t>
              </m:r>
            </m:e>
          </m:d>
          <m:r>
            <m:rPr>
              <m:sty m:val="p"/>
            </m:rPr>
            <w:rPr>
              <w:rFonts w:ascii="Cambria Math" w:hAnsi="Cambria Math" w:cs="Arial"/>
              <w:spacing w:val="-3"/>
              <w:sz w:val="20"/>
              <w:szCs w:val="20"/>
            </w:rPr>
            <m:t>=0</m:t>
          </m:r>
        </m:oMath>
      </m:oMathPara>
    </w:p>
    <w:p w14:paraId="58BBEB4F" w14:textId="77777777" w:rsidR="009248F8" w:rsidRPr="00FD702C" w:rsidRDefault="009248F8" w:rsidP="009248F8">
      <w:pPr>
        <w:spacing w:after="0" w:line="240" w:lineRule="auto"/>
        <w:jc w:val="both"/>
        <w:rPr>
          <w:rFonts w:ascii="Arial" w:hAnsi="Arial" w:cs="Arial"/>
          <w:bCs/>
          <w:spacing w:val="-3"/>
          <w:sz w:val="20"/>
          <w:szCs w:val="20"/>
        </w:rPr>
      </w:pPr>
    </w:p>
    <w:p w14:paraId="7635385D" w14:textId="053872D9" w:rsidR="009248F8" w:rsidRPr="00FD702C" w:rsidRDefault="009248F8" w:rsidP="009248F8">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&gt;=50%, J.R: PCL &gt;=50% (j=9):</w:t>
      </w:r>
    </w:p>
    <w:p w14:paraId="02129C3E" w14:textId="77777777" w:rsidR="009248F8" w:rsidRPr="00FD702C" w:rsidRDefault="009248F8" w:rsidP="009248F8">
      <w:pPr>
        <w:spacing w:after="0" w:line="240" w:lineRule="auto"/>
        <w:jc w:val="both"/>
        <w:rPr>
          <w:rFonts w:ascii="Arial" w:hAnsi="Arial" w:cs="Arial"/>
          <w:bCs/>
          <w:spacing w:val="-3"/>
          <w:sz w:val="20"/>
          <w:szCs w:val="20"/>
        </w:rPr>
      </w:pPr>
    </w:p>
    <w:p w14:paraId="72C02D29" w14:textId="2DF8E07D" w:rsidR="009248F8" w:rsidRPr="009248F8" w:rsidRDefault="00E64D66" w:rsidP="009248F8">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9;</m:t>
              </m:r>
              <m:r>
                <w:rPr>
                  <w:rFonts w:ascii="Cambria Math" w:hAnsi="Cambria Math" w:cs="Arial"/>
                  <w:spacing w:val="-3"/>
                  <w:sz w:val="20"/>
                  <w:szCs w:val="20"/>
                </w:rPr>
                <m:t>t</m:t>
              </m:r>
            </m:e>
          </m:d>
          <m:r>
            <m:rPr>
              <m:sty m:val="p"/>
            </m:rPr>
            <w:rPr>
              <w:rFonts w:ascii="Cambria Math" w:hAnsi="Cambria Math" w:cs="Arial"/>
              <w:spacing w:val="-3"/>
              <w:sz w:val="20"/>
              <w:szCs w:val="20"/>
            </w:rPr>
            <m:t>=</m:t>
          </m:r>
          <m:f>
            <m:fPr>
              <m:ctrlPr>
                <w:rPr>
                  <w:rFonts w:ascii="Cambria Math" w:hAnsi="Cambria Math" w:cs="Arial"/>
                  <w:bCs/>
                  <w:spacing w:val="-3"/>
                  <w:sz w:val="20"/>
                  <w:szCs w:val="20"/>
                </w:rPr>
              </m:ctrlPr>
            </m:fPr>
            <m:num>
              <m:r>
                <w:rPr>
                  <w:rFonts w:ascii="Cambria Math" w:hAnsi="Cambria Math" w:cs="Arial"/>
                  <w:spacing w:val="-3"/>
                  <w:sz w:val="20"/>
                  <w:szCs w:val="20"/>
                </w:rPr>
                <m:t>C</m:t>
              </m:r>
              <m:r>
                <m:rPr>
                  <m:sty m:val="p"/>
                </m:rPr>
                <w:rPr>
                  <w:rFonts w:ascii="Cambria Math" w:hAnsi="Cambria Math" w:cs="Arial"/>
                  <w:spacing w:val="-3"/>
                  <w:sz w:val="20"/>
                  <w:szCs w:val="20"/>
                </w:rPr>
                <m:t>10+</m:t>
              </m:r>
              <m:r>
                <w:rPr>
                  <w:rFonts w:ascii="Cambria Math" w:hAnsi="Cambria Math" w:cs="Arial"/>
                  <w:spacing w:val="-3"/>
                  <w:sz w:val="20"/>
                  <w:szCs w:val="20"/>
                </w:rPr>
                <m:t>C</m:t>
              </m:r>
              <m:r>
                <m:rPr>
                  <m:sty m:val="p"/>
                </m:rPr>
                <w:rPr>
                  <w:rFonts w:ascii="Cambria Math" w:hAnsi="Cambria Math" w:cs="Arial"/>
                  <w:spacing w:val="-3"/>
                  <w:sz w:val="20"/>
                  <w:szCs w:val="20"/>
                </w:rPr>
                <m:t>15</m:t>
              </m:r>
            </m:num>
            <m:den>
              <m:r>
                <w:rPr>
                  <w:rFonts w:ascii="Cambria Math" w:hAnsi="Cambria Math" w:cs="Arial"/>
                  <w:spacing w:val="-3"/>
                  <w:sz w:val="20"/>
                  <w:szCs w:val="20"/>
                </w:rPr>
                <m:t>C</m:t>
              </m:r>
              <m:r>
                <m:rPr>
                  <m:sty m:val="p"/>
                </m:rPr>
                <w:rPr>
                  <w:rFonts w:ascii="Cambria Math" w:hAnsi="Cambria Math" w:cs="Arial"/>
                  <w:spacing w:val="-3"/>
                  <w:sz w:val="20"/>
                  <w:szCs w:val="20"/>
                </w:rPr>
                <m:t>9</m:t>
              </m:r>
            </m:den>
          </m:f>
        </m:oMath>
      </m:oMathPara>
    </w:p>
    <w:p w14:paraId="747E7697" w14:textId="77777777" w:rsidR="009248F8" w:rsidRPr="00FD702C" w:rsidRDefault="009248F8" w:rsidP="009248F8">
      <w:pPr>
        <w:spacing w:after="0" w:line="240" w:lineRule="auto"/>
        <w:jc w:val="both"/>
        <w:rPr>
          <w:rFonts w:ascii="Arial" w:hAnsi="Arial" w:cs="Arial"/>
          <w:bCs/>
          <w:spacing w:val="-3"/>
          <w:sz w:val="20"/>
          <w:szCs w:val="20"/>
        </w:rPr>
      </w:pPr>
    </w:p>
    <w:p w14:paraId="519174F4" w14:textId="3518AF3F" w:rsidR="009248F8" w:rsidRPr="00FD702C" w:rsidRDefault="009248F8" w:rsidP="009248F8">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&gt;=50%, J.R: PCL &gt;=50%, pagada (j=10):</w:t>
      </w:r>
    </w:p>
    <w:p w14:paraId="389BDF3B" w14:textId="77777777" w:rsidR="009248F8" w:rsidRPr="00FD702C" w:rsidRDefault="009248F8" w:rsidP="009248F8">
      <w:pPr>
        <w:spacing w:after="0" w:line="240" w:lineRule="auto"/>
        <w:jc w:val="both"/>
        <w:rPr>
          <w:rFonts w:ascii="Arial" w:hAnsi="Arial" w:cs="Arial"/>
          <w:bCs/>
          <w:spacing w:val="-3"/>
          <w:sz w:val="20"/>
          <w:szCs w:val="20"/>
        </w:rPr>
      </w:pPr>
    </w:p>
    <w:p w14:paraId="5440A69B" w14:textId="6A79344A" w:rsidR="009248F8" w:rsidRPr="009248F8" w:rsidRDefault="00E64D66" w:rsidP="009248F8">
      <w:pPr>
        <w:spacing w:after="0" w:line="240" w:lineRule="auto"/>
        <w:jc w:val="both"/>
        <w:rPr>
          <w:rFonts w:ascii="Arial" w:eastAsiaTheme="minorEastAsia"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10;</m:t>
              </m:r>
              <m:r>
                <w:rPr>
                  <w:rFonts w:ascii="Cambria Math" w:hAnsi="Cambria Math" w:cs="Arial"/>
                  <w:spacing w:val="-3"/>
                  <w:sz w:val="20"/>
                  <w:szCs w:val="20"/>
                </w:rPr>
                <m:t>t</m:t>
              </m:r>
            </m:e>
          </m:d>
          <m:r>
            <m:rPr>
              <m:sty m:val="p"/>
            </m:rPr>
            <w:rPr>
              <w:rFonts w:ascii="Cambria Math" w:hAnsi="Cambria Math" w:cs="Arial"/>
              <w:spacing w:val="-3"/>
              <w:sz w:val="20"/>
              <w:szCs w:val="20"/>
            </w:rPr>
            <m:t>=1</m:t>
          </m:r>
        </m:oMath>
      </m:oMathPara>
    </w:p>
    <w:p w14:paraId="1CF66F4D" w14:textId="77777777" w:rsidR="009248F8" w:rsidRDefault="009248F8" w:rsidP="009248F8">
      <w:pPr>
        <w:spacing w:after="0" w:line="240" w:lineRule="auto"/>
        <w:jc w:val="both"/>
        <w:rPr>
          <w:rFonts w:ascii="Arial" w:hAnsi="Arial" w:cs="Arial"/>
          <w:bCs/>
          <w:spacing w:val="-3"/>
          <w:sz w:val="20"/>
          <w:szCs w:val="20"/>
        </w:rPr>
      </w:pPr>
    </w:p>
    <w:p w14:paraId="6305F550" w14:textId="77777777" w:rsidR="004045DA" w:rsidRDefault="004045DA" w:rsidP="009248F8">
      <w:pPr>
        <w:spacing w:after="0" w:line="240" w:lineRule="auto"/>
        <w:jc w:val="both"/>
        <w:rPr>
          <w:rFonts w:ascii="Arial" w:hAnsi="Arial" w:cs="Arial"/>
          <w:bCs/>
          <w:spacing w:val="-3"/>
          <w:sz w:val="20"/>
          <w:szCs w:val="20"/>
        </w:rPr>
      </w:pPr>
    </w:p>
    <w:p w14:paraId="14F1BA4C" w14:textId="77777777" w:rsidR="004045DA" w:rsidRDefault="004045DA" w:rsidP="009248F8">
      <w:pPr>
        <w:spacing w:after="0" w:line="240" w:lineRule="auto"/>
        <w:jc w:val="both"/>
        <w:rPr>
          <w:rFonts w:ascii="Arial" w:hAnsi="Arial" w:cs="Arial"/>
          <w:bCs/>
          <w:spacing w:val="-3"/>
          <w:sz w:val="20"/>
          <w:szCs w:val="20"/>
        </w:rPr>
      </w:pPr>
    </w:p>
    <w:p w14:paraId="2FB9E460" w14:textId="77777777" w:rsidR="00FD702C" w:rsidRPr="00FD702C" w:rsidRDefault="00FD702C" w:rsidP="00FD702C">
      <w:pPr>
        <w:spacing w:after="0" w:line="240" w:lineRule="auto"/>
        <w:rPr>
          <w:rFonts w:ascii="Arial" w:hAnsi="Arial" w:cs="Arial"/>
          <w:bCs/>
          <w:spacing w:val="-3"/>
          <w:sz w:val="20"/>
          <w:szCs w:val="20"/>
        </w:rPr>
      </w:pPr>
    </w:p>
    <w:p w14:paraId="4F446CB6" w14:textId="4ECFA92F" w:rsidR="009248F8" w:rsidRPr="00FD702C" w:rsidRDefault="009248F8" w:rsidP="00FD702C">
      <w:pPr>
        <w:spacing w:after="0" w:line="240" w:lineRule="auto"/>
        <w:rPr>
          <w:rFonts w:ascii="Arial" w:hAnsi="Arial" w:cs="Arial"/>
          <w:bCs/>
          <w:spacing w:val="-3"/>
          <w:sz w:val="20"/>
          <w:szCs w:val="20"/>
        </w:rPr>
      </w:pPr>
      <w:r w:rsidRPr="00FD702C">
        <w:rPr>
          <w:rFonts w:ascii="Arial" w:hAnsi="Arial" w:cs="Arial"/>
          <w:bCs/>
          <w:spacing w:val="-3"/>
          <w:sz w:val="20"/>
          <w:szCs w:val="20"/>
        </w:rPr>
        <w:t>Probabilidad de pago de una solicitud con P.O: PCL &gt;=50%, J.R: PCL &gt;=50%, No pagada (j=11):</w:t>
      </w:r>
    </w:p>
    <w:p w14:paraId="2C858E05" w14:textId="77777777" w:rsidR="009248F8" w:rsidRPr="009248F8" w:rsidRDefault="009248F8" w:rsidP="00FD702C">
      <w:pPr>
        <w:spacing w:after="0" w:line="240" w:lineRule="auto"/>
        <w:rPr>
          <w:rFonts w:ascii="Arial" w:hAnsi="Arial" w:cs="Arial"/>
          <w:b/>
          <w:spacing w:val="-3"/>
          <w:sz w:val="20"/>
          <w:szCs w:val="20"/>
        </w:rPr>
      </w:pPr>
    </w:p>
    <w:p w14:paraId="0F0B6B3F" w14:textId="55A34B4A" w:rsidR="009248F8" w:rsidRPr="009248F8" w:rsidRDefault="00E64D66" w:rsidP="009248F8">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11;</m:t>
              </m:r>
              <m:r>
                <w:rPr>
                  <w:rFonts w:ascii="Cambria Math" w:hAnsi="Cambria Math" w:cs="Arial"/>
                  <w:spacing w:val="-3"/>
                  <w:sz w:val="20"/>
                  <w:szCs w:val="20"/>
                </w:rPr>
                <m:t>t</m:t>
              </m:r>
            </m:e>
          </m:d>
          <m:r>
            <m:rPr>
              <m:sty m:val="p"/>
            </m:rPr>
            <w:rPr>
              <w:rFonts w:ascii="Cambria Math" w:hAnsi="Cambria Math" w:cs="Arial"/>
              <w:spacing w:val="-3"/>
              <w:sz w:val="20"/>
              <w:szCs w:val="20"/>
            </w:rPr>
            <m:t>=</m:t>
          </m:r>
          <m:f>
            <m:fPr>
              <m:ctrlPr>
                <w:rPr>
                  <w:rFonts w:ascii="Cambria Math" w:hAnsi="Cambria Math" w:cs="Arial"/>
                  <w:bCs/>
                  <w:spacing w:val="-3"/>
                  <w:sz w:val="20"/>
                  <w:szCs w:val="20"/>
                </w:rPr>
              </m:ctrlPr>
            </m:fPr>
            <m:num>
              <m:r>
                <w:rPr>
                  <w:rFonts w:ascii="Cambria Math" w:hAnsi="Cambria Math" w:cs="Arial"/>
                  <w:spacing w:val="-3"/>
                  <w:sz w:val="20"/>
                  <w:szCs w:val="20"/>
                </w:rPr>
                <m:t>C</m:t>
              </m:r>
              <m:r>
                <m:rPr>
                  <m:sty m:val="p"/>
                </m:rPr>
                <w:rPr>
                  <w:rFonts w:ascii="Cambria Math" w:hAnsi="Cambria Math" w:cs="Arial"/>
                  <w:spacing w:val="-3"/>
                  <w:sz w:val="20"/>
                  <w:szCs w:val="20"/>
                </w:rPr>
                <m:t>15</m:t>
              </m:r>
            </m:num>
            <m:den>
              <m:r>
                <w:rPr>
                  <w:rFonts w:ascii="Cambria Math" w:hAnsi="Cambria Math" w:cs="Arial"/>
                  <w:spacing w:val="-3"/>
                  <w:sz w:val="20"/>
                  <w:szCs w:val="20"/>
                </w:rPr>
                <m:t>C</m:t>
              </m:r>
              <m:r>
                <m:rPr>
                  <m:sty m:val="p"/>
                </m:rPr>
                <w:rPr>
                  <w:rFonts w:ascii="Cambria Math" w:hAnsi="Cambria Math" w:cs="Arial"/>
                  <w:spacing w:val="-3"/>
                  <w:sz w:val="20"/>
                  <w:szCs w:val="20"/>
                </w:rPr>
                <m:t>11</m:t>
              </m:r>
            </m:den>
          </m:f>
        </m:oMath>
      </m:oMathPara>
    </w:p>
    <w:p w14:paraId="7032233B" w14:textId="77777777" w:rsidR="009248F8" w:rsidRPr="00FD702C" w:rsidRDefault="009248F8" w:rsidP="009248F8">
      <w:pPr>
        <w:spacing w:after="0" w:line="240" w:lineRule="auto"/>
        <w:jc w:val="both"/>
        <w:rPr>
          <w:rFonts w:ascii="Arial" w:hAnsi="Arial" w:cs="Arial"/>
          <w:bCs/>
          <w:spacing w:val="-3"/>
          <w:sz w:val="20"/>
          <w:szCs w:val="20"/>
        </w:rPr>
      </w:pPr>
    </w:p>
    <w:p w14:paraId="441DFD4B" w14:textId="1AA612F6" w:rsidR="009248F8" w:rsidRPr="00FD702C" w:rsidRDefault="009248F8" w:rsidP="00FD702C">
      <w:pPr>
        <w:spacing w:after="0" w:line="240" w:lineRule="auto"/>
        <w:jc w:val="both"/>
        <w:rPr>
          <w:rFonts w:ascii="Arial" w:hAnsi="Arial" w:cs="Arial"/>
          <w:bCs/>
          <w:spacing w:val="-3"/>
          <w:sz w:val="20"/>
          <w:szCs w:val="20"/>
        </w:rPr>
      </w:pPr>
      <w:r w:rsidRPr="00FD702C">
        <w:rPr>
          <w:rFonts w:ascii="Arial" w:hAnsi="Arial" w:cs="Arial"/>
          <w:bCs/>
          <w:spacing w:val="-3"/>
          <w:sz w:val="20"/>
          <w:szCs w:val="20"/>
        </w:rPr>
        <w:t xml:space="preserve">Probabilidad de pago de una solicitud con P.O: PCL &gt;=50%, J.R: PCL &gt;=50%, apelada ante Junta Nacional (j=12): </w:t>
      </w:r>
    </w:p>
    <w:p w14:paraId="68F36C5F" w14:textId="77777777" w:rsidR="009248F8" w:rsidRPr="009248F8" w:rsidRDefault="009248F8" w:rsidP="009248F8">
      <w:pPr>
        <w:spacing w:after="0" w:line="240" w:lineRule="auto"/>
        <w:jc w:val="both"/>
        <w:rPr>
          <w:rFonts w:ascii="Arial" w:hAnsi="Arial" w:cs="Arial"/>
          <w:b/>
          <w:spacing w:val="-3"/>
          <w:sz w:val="20"/>
          <w:szCs w:val="20"/>
        </w:rPr>
      </w:pPr>
    </w:p>
    <w:p w14:paraId="4D8B02EF" w14:textId="41511D13" w:rsidR="009248F8" w:rsidRPr="009248F8" w:rsidRDefault="00E64D66" w:rsidP="009248F8">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12;</m:t>
              </m:r>
              <m:r>
                <w:rPr>
                  <w:rFonts w:ascii="Cambria Math" w:hAnsi="Cambria Math" w:cs="Arial"/>
                  <w:spacing w:val="-3"/>
                  <w:sz w:val="20"/>
                  <w:szCs w:val="20"/>
                </w:rPr>
                <m:t>t</m:t>
              </m:r>
            </m:e>
          </m:d>
          <m:r>
            <m:rPr>
              <m:sty m:val="p"/>
            </m:rPr>
            <w:rPr>
              <w:rFonts w:ascii="Cambria Math" w:hAnsi="Cambria Math" w:cs="Arial"/>
              <w:spacing w:val="-3"/>
              <w:sz w:val="20"/>
              <w:szCs w:val="20"/>
            </w:rPr>
            <m:t>=</m:t>
          </m:r>
          <m:f>
            <m:fPr>
              <m:ctrlPr>
                <w:rPr>
                  <w:rFonts w:ascii="Cambria Math" w:hAnsi="Cambria Math" w:cs="Arial"/>
                  <w:bCs/>
                  <w:spacing w:val="-3"/>
                  <w:sz w:val="20"/>
                  <w:szCs w:val="20"/>
                </w:rPr>
              </m:ctrlPr>
            </m:fPr>
            <m:num>
              <m:r>
                <w:rPr>
                  <w:rFonts w:ascii="Cambria Math" w:hAnsi="Cambria Math" w:cs="Arial"/>
                  <w:spacing w:val="-3"/>
                  <w:sz w:val="20"/>
                  <w:szCs w:val="20"/>
                </w:rPr>
                <m:t>C</m:t>
              </m:r>
              <m:r>
                <m:rPr>
                  <m:sty m:val="p"/>
                </m:rPr>
                <w:rPr>
                  <w:rFonts w:ascii="Cambria Math" w:hAnsi="Cambria Math" w:cs="Arial"/>
                  <w:spacing w:val="-3"/>
                  <w:sz w:val="20"/>
                  <w:szCs w:val="20"/>
                </w:rPr>
                <m:t>15</m:t>
              </m:r>
            </m:num>
            <m:den>
              <m:r>
                <w:rPr>
                  <w:rFonts w:ascii="Cambria Math" w:hAnsi="Cambria Math" w:cs="Arial"/>
                  <w:spacing w:val="-3"/>
                  <w:sz w:val="20"/>
                  <w:szCs w:val="20"/>
                </w:rPr>
                <m:t>C</m:t>
              </m:r>
              <m:r>
                <m:rPr>
                  <m:sty m:val="p"/>
                </m:rPr>
                <w:rPr>
                  <w:rFonts w:ascii="Cambria Math" w:hAnsi="Cambria Math" w:cs="Arial"/>
                  <w:spacing w:val="-3"/>
                  <w:sz w:val="20"/>
                  <w:szCs w:val="20"/>
                </w:rPr>
                <m:t>12</m:t>
              </m:r>
            </m:den>
          </m:f>
        </m:oMath>
      </m:oMathPara>
    </w:p>
    <w:p w14:paraId="2BF42E27" w14:textId="77777777" w:rsidR="009248F8" w:rsidRPr="00FD702C" w:rsidRDefault="009248F8" w:rsidP="009248F8">
      <w:pPr>
        <w:spacing w:after="0" w:line="240" w:lineRule="auto"/>
        <w:jc w:val="both"/>
        <w:rPr>
          <w:rFonts w:ascii="Arial" w:hAnsi="Arial" w:cs="Arial"/>
          <w:bCs/>
          <w:spacing w:val="-3"/>
          <w:sz w:val="20"/>
          <w:szCs w:val="20"/>
        </w:rPr>
      </w:pPr>
    </w:p>
    <w:p w14:paraId="68FC58BF" w14:textId="519B54E6" w:rsidR="009248F8" w:rsidRPr="00FD702C" w:rsidRDefault="009248F8" w:rsidP="009248F8">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&gt;=50%, J.R: PCL &gt;=50%, No pagada, no apelada (j=13):</w:t>
      </w:r>
    </w:p>
    <w:p w14:paraId="6FFD3653" w14:textId="77777777" w:rsidR="009248F8" w:rsidRPr="00FD702C" w:rsidRDefault="009248F8" w:rsidP="009248F8">
      <w:pPr>
        <w:spacing w:after="0" w:line="240" w:lineRule="auto"/>
        <w:jc w:val="both"/>
        <w:rPr>
          <w:rFonts w:ascii="Arial" w:hAnsi="Arial" w:cs="Arial"/>
          <w:bCs/>
          <w:spacing w:val="-3"/>
          <w:sz w:val="20"/>
          <w:szCs w:val="20"/>
        </w:rPr>
      </w:pPr>
    </w:p>
    <w:p w14:paraId="33E593FE" w14:textId="1E158F3E" w:rsidR="009248F8" w:rsidRPr="009248F8" w:rsidRDefault="00E64D66" w:rsidP="009248F8">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13;</m:t>
              </m:r>
              <m:r>
                <w:rPr>
                  <w:rFonts w:ascii="Cambria Math" w:hAnsi="Cambria Math" w:cs="Arial"/>
                  <w:spacing w:val="-3"/>
                  <w:sz w:val="20"/>
                  <w:szCs w:val="20"/>
                </w:rPr>
                <m:t>t</m:t>
              </m:r>
            </m:e>
          </m:d>
          <m:r>
            <m:rPr>
              <m:sty m:val="p"/>
            </m:rPr>
            <w:rPr>
              <w:rFonts w:ascii="Cambria Math" w:hAnsi="Cambria Math" w:cs="Arial"/>
              <w:spacing w:val="-3"/>
              <w:sz w:val="20"/>
              <w:szCs w:val="20"/>
            </w:rPr>
            <m:t>=0</m:t>
          </m:r>
        </m:oMath>
      </m:oMathPara>
    </w:p>
    <w:p w14:paraId="5E167F4F" w14:textId="77777777" w:rsidR="009248F8" w:rsidRPr="00FD702C" w:rsidRDefault="009248F8" w:rsidP="009248F8">
      <w:pPr>
        <w:spacing w:after="0" w:line="240" w:lineRule="auto"/>
        <w:jc w:val="both"/>
        <w:rPr>
          <w:rFonts w:ascii="Arial" w:hAnsi="Arial" w:cs="Arial"/>
          <w:bCs/>
          <w:spacing w:val="-3"/>
          <w:sz w:val="20"/>
          <w:szCs w:val="20"/>
        </w:rPr>
      </w:pPr>
    </w:p>
    <w:p w14:paraId="096B53BD" w14:textId="201EF196" w:rsidR="009248F8" w:rsidRPr="00FD702C" w:rsidRDefault="009248F8" w:rsidP="009248F8">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&gt;=50%, J.R: PCL &gt;=50%, J.N: PCL &gt;=50% (j=14):</w:t>
      </w:r>
    </w:p>
    <w:p w14:paraId="12776462" w14:textId="77777777" w:rsidR="009248F8" w:rsidRPr="00FD702C" w:rsidRDefault="009248F8" w:rsidP="009248F8">
      <w:pPr>
        <w:spacing w:after="0" w:line="240" w:lineRule="auto"/>
        <w:jc w:val="both"/>
        <w:rPr>
          <w:rFonts w:ascii="Arial" w:hAnsi="Arial" w:cs="Arial"/>
          <w:bCs/>
          <w:spacing w:val="-3"/>
          <w:sz w:val="20"/>
          <w:szCs w:val="20"/>
        </w:rPr>
      </w:pPr>
    </w:p>
    <w:p w14:paraId="757832AD" w14:textId="79D91612" w:rsidR="009248F8" w:rsidRPr="009248F8" w:rsidRDefault="00E64D66" w:rsidP="009248F8">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14;</m:t>
              </m:r>
              <m:r>
                <w:rPr>
                  <w:rFonts w:ascii="Cambria Math" w:hAnsi="Cambria Math" w:cs="Arial"/>
                  <w:spacing w:val="-3"/>
                  <w:sz w:val="20"/>
                  <w:szCs w:val="20"/>
                </w:rPr>
                <m:t>t</m:t>
              </m:r>
            </m:e>
          </m:d>
          <m:r>
            <m:rPr>
              <m:sty m:val="p"/>
            </m:rPr>
            <w:rPr>
              <w:rFonts w:ascii="Cambria Math" w:hAnsi="Cambria Math" w:cs="Arial"/>
              <w:spacing w:val="-3"/>
              <w:sz w:val="20"/>
              <w:szCs w:val="20"/>
            </w:rPr>
            <m:t>=</m:t>
          </m:r>
          <m:f>
            <m:fPr>
              <m:ctrlPr>
                <w:rPr>
                  <w:rFonts w:ascii="Cambria Math" w:hAnsi="Cambria Math" w:cs="Arial"/>
                  <w:bCs/>
                  <w:spacing w:val="-3"/>
                  <w:sz w:val="20"/>
                  <w:szCs w:val="20"/>
                </w:rPr>
              </m:ctrlPr>
            </m:fPr>
            <m:num>
              <m:r>
                <w:rPr>
                  <w:rFonts w:ascii="Cambria Math" w:hAnsi="Cambria Math" w:cs="Arial"/>
                  <w:spacing w:val="-3"/>
                  <w:sz w:val="20"/>
                  <w:szCs w:val="20"/>
                </w:rPr>
                <m:t>C</m:t>
              </m:r>
              <m:r>
                <m:rPr>
                  <m:sty m:val="p"/>
                </m:rPr>
                <w:rPr>
                  <w:rFonts w:ascii="Cambria Math" w:hAnsi="Cambria Math" w:cs="Arial"/>
                  <w:spacing w:val="-3"/>
                  <w:sz w:val="20"/>
                  <w:szCs w:val="20"/>
                </w:rPr>
                <m:t>15</m:t>
              </m:r>
            </m:num>
            <m:den>
              <m:r>
                <w:rPr>
                  <w:rFonts w:ascii="Cambria Math" w:hAnsi="Cambria Math" w:cs="Arial"/>
                  <w:spacing w:val="-3"/>
                  <w:sz w:val="20"/>
                  <w:szCs w:val="20"/>
                </w:rPr>
                <m:t>C</m:t>
              </m:r>
              <m:r>
                <m:rPr>
                  <m:sty m:val="p"/>
                </m:rPr>
                <w:rPr>
                  <w:rFonts w:ascii="Cambria Math" w:hAnsi="Cambria Math" w:cs="Arial"/>
                  <w:spacing w:val="-3"/>
                  <w:sz w:val="20"/>
                  <w:szCs w:val="20"/>
                </w:rPr>
                <m:t>14</m:t>
              </m:r>
            </m:den>
          </m:f>
        </m:oMath>
      </m:oMathPara>
    </w:p>
    <w:p w14:paraId="48CCE354" w14:textId="77777777" w:rsidR="009248F8" w:rsidRPr="00FD702C" w:rsidRDefault="009248F8" w:rsidP="009248F8">
      <w:pPr>
        <w:spacing w:after="0" w:line="240" w:lineRule="auto"/>
        <w:jc w:val="both"/>
        <w:rPr>
          <w:rFonts w:ascii="Arial" w:hAnsi="Arial" w:cs="Arial"/>
          <w:bCs/>
          <w:spacing w:val="-3"/>
          <w:sz w:val="20"/>
          <w:szCs w:val="20"/>
        </w:rPr>
      </w:pPr>
    </w:p>
    <w:p w14:paraId="1F3D1FD2" w14:textId="7739F13E" w:rsidR="009248F8" w:rsidRPr="00FD702C" w:rsidRDefault="009248F8" w:rsidP="009248F8">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&gt;=50%, J.R: PCL &gt;=50%, J.N: PCL &gt;=50%, pagada (j=15):</w:t>
      </w:r>
    </w:p>
    <w:p w14:paraId="724CFC0A" w14:textId="77777777" w:rsidR="009248F8" w:rsidRPr="00FD702C" w:rsidRDefault="009248F8" w:rsidP="009248F8">
      <w:pPr>
        <w:spacing w:after="0" w:line="240" w:lineRule="auto"/>
        <w:jc w:val="both"/>
        <w:rPr>
          <w:rFonts w:ascii="Arial" w:hAnsi="Arial" w:cs="Arial"/>
          <w:bCs/>
          <w:spacing w:val="-3"/>
          <w:sz w:val="20"/>
          <w:szCs w:val="20"/>
        </w:rPr>
      </w:pPr>
    </w:p>
    <w:p w14:paraId="06FA7044" w14:textId="7B80DB93" w:rsidR="009248F8" w:rsidRPr="009248F8" w:rsidRDefault="00E64D66" w:rsidP="009248F8">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15;</m:t>
              </m:r>
              <m:r>
                <w:rPr>
                  <w:rFonts w:ascii="Cambria Math" w:hAnsi="Cambria Math" w:cs="Arial"/>
                  <w:spacing w:val="-3"/>
                  <w:sz w:val="20"/>
                  <w:szCs w:val="20"/>
                </w:rPr>
                <m:t>t</m:t>
              </m:r>
            </m:e>
          </m:d>
          <m:r>
            <m:rPr>
              <m:sty m:val="p"/>
            </m:rPr>
            <w:rPr>
              <w:rFonts w:ascii="Cambria Math" w:hAnsi="Cambria Math" w:cs="Arial"/>
              <w:spacing w:val="-3"/>
              <w:sz w:val="20"/>
              <w:szCs w:val="20"/>
            </w:rPr>
            <m:t>=1</m:t>
          </m:r>
        </m:oMath>
      </m:oMathPara>
    </w:p>
    <w:p w14:paraId="2B0BADA2" w14:textId="77777777" w:rsidR="009248F8" w:rsidRPr="00FD702C" w:rsidRDefault="009248F8" w:rsidP="009248F8">
      <w:pPr>
        <w:spacing w:after="0" w:line="240" w:lineRule="auto"/>
        <w:jc w:val="both"/>
        <w:rPr>
          <w:rFonts w:ascii="Arial" w:hAnsi="Arial" w:cs="Arial"/>
          <w:bCs/>
          <w:spacing w:val="-3"/>
          <w:sz w:val="20"/>
          <w:szCs w:val="20"/>
        </w:rPr>
      </w:pPr>
    </w:p>
    <w:p w14:paraId="50B1A44A" w14:textId="7A10D80B" w:rsidR="009248F8" w:rsidRPr="00FD702C" w:rsidRDefault="009248F8" w:rsidP="009248F8">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&gt;=50%, J.R: PCL &gt;=50%, J.N: PCL &gt;=50%, negada (j=16):</w:t>
      </w:r>
    </w:p>
    <w:p w14:paraId="0C0F8D04" w14:textId="77777777" w:rsidR="009248F8" w:rsidRPr="00FD702C" w:rsidRDefault="009248F8" w:rsidP="009248F8">
      <w:pPr>
        <w:spacing w:after="0" w:line="240" w:lineRule="auto"/>
        <w:jc w:val="both"/>
        <w:rPr>
          <w:rFonts w:ascii="Arial" w:hAnsi="Arial" w:cs="Arial"/>
          <w:bCs/>
          <w:spacing w:val="-3"/>
          <w:sz w:val="20"/>
          <w:szCs w:val="20"/>
        </w:rPr>
      </w:pPr>
    </w:p>
    <w:p w14:paraId="49F87E94" w14:textId="5799057D" w:rsidR="009248F8" w:rsidRPr="009248F8" w:rsidRDefault="00E64D66" w:rsidP="009248F8">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16;</m:t>
              </m:r>
              <m:r>
                <w:rPr>
                  <w:rFonts w:ascii="Cambria Math" w:hAnsi="Cambria Math" w:cs="Arial"/>
                  <w:spacing w:val="-3"/>
                  <w:sz w:val="20"/>
                  <w:szCs w:val="20"/>
                </w:rPr>
                <m:t>t</m:t>
              </m:r>
            </m:e>
          </m:d>
          <m:r>
            <m:rPr>
              <m:sty m:val="p"/>
            </m:rPr>
            <w:rPr>
              <w:rFonts w:ascii="Cambria Math" w:hAnsi="Cambria Math" w:cs="Arial"/>
              <w:spacing w:val="-3"/>
              <w:sz w:val="20"/>
              <w:szCs w:val="20"/>
            </w:rPr>
            <m:t>=0</m:t>
          </m:r>
        </m:oMath>
      </m:oMathPara>
    </w:p>
    <w:p w14:paraId="73F67AF7" w14:textId="77777777" w:rsidR="009248F8" w:rsidRPr="00FD702C" w:rsidRDefault="009248F8" w:rsidP="009248F8">
      <w:pPr>
        <w:spacing w:after="0" w:line="240" w:lineRule="auto"/>
        <w:jc w:val="both"/>
        <w:rPr>
          <w:rFonts w:ascii="Arial" w:hAnsi="Arial" w:cs="Arial"/>
          <w:bCs/>
          <w:spacing w:val="-3"/>
          <w:sz w:val="20"/>
          <w:szCs w:val="20"/>
        </w:rPr>
      </w:pPr>
    </w:p>
    <w:p w14:paraId="5D1CC97B" w14:textId="1175EC4A" w:rsidR="009248F8" w:rsidRPr="00FD702C" w:rsidRDefault="009248F8" w:rsidP="009248F8">
      <w:pPr>
        <w:spacing w:after="0" w:line="240" w:lineRule="auto"/>
        <w:jc w:val="both"/>
        <w:rPr>
          <w:rFonts w:ascii="Arial" w:hAnsi="Arial" w:cs="Arial"/>
          <w:bCs/>
          <w:spacing w:val="-3"/>
          <w:sz w:val="20"/>
          <w:szCs w:val="20"/>
        </w:rPr>
      </w:pPr>
      <w:r w:rsidRPr="00FD702C">
        <w:rPr>
          <w:rFonts w:ascii="Arial" w:hAnsi="Arial" w:cs="Arial"/>
          <w:bCs/>
          <w:spacing w:val="-3"/>
          <w:sz w:val="20"/>
          <w:szCs w:val="20"/>
        </w:rPr>
        <w:t>de pago de una solicitud con P.O: PCL &gt;=50%, J.R: PCL &gt;=50%, J.N: PCL &lt;=50% (j=17):</w:t>
      </w:r>
    </w:p>
    <w:p w14:paraId="0333F7A8" w14:textId="77777777" w:rsidR="009248F8" w:rsidRPr="00FD702C" w:rsidRDefault="009248F8" w:rsidP="009248F8">
      <w:pPr>
        <w:spacing w:after="0" w:line="240" w:lineRule="auto"/>
        <w:jc w:val="both"/>
        <w:rPr>
          <w:rFonts w:ascii="Arial" w:hAnsi="Arial" w:cs="Arial"/>
          <w:bCs/>
          <w:spacing w:val="-3"/>
          <w:sz w:val="20"/>
          <w:szCs w:val="20"/>
        </w:rPr>
      </w:pPr>
    </w:p>
    <w:p w14:paraId="346A6C18" w14:textId="7F19BBC2" w:rsidR="009248F8" w:rsidRPr="009248F8" w:rsidRDefault="00E64D66" w:rsidP="009248F8">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17;</m:t>
              </m:r>
              <m:r>
                <w:rPr>
                  <w:rFonts w:ascii="Cambria Math" w:hAnsi="Cambria Math" w:cs="Arial"/>
                  <w:spacing w:val="-3"/>
                  <w:sz w:val="20"/>
                  <w:szCs w:val="20"/>
                </w:rPr>
                <m:t>t</m:t>
              </m:r>
            </m:e>
          </m:d>
          <m:r>
            <m:rPr>
              <m:sty m:val="p"/>
            </m:rPr>
            <w:rPr>
              <w:rFonts w:ascii="Cambria Math" w:hAnsi="Cambria Math" w:cs="Arial"/>
              <w:spacing w:val="-3"/>
              <w:sz w:val="20"/>
              <w:szCs w:val="20"/>
            </w:rPr>
            <m:t>=0</m:t>
          </m:r>
        </m:oMath>
      </m:oMathPara>
    </w:p>
    <w:p w14:paraId="746B17E0" w14:textId="77777777" w:rsidR="009248F8" w:rsidRPr="00FD702C" w:rsidRDefault="009248F8" w:rsidP="009248F8">
      <w:pPr>
        <w:spacing w:after="0" w:line="240" w:lineRule="auto"/>
        <w:jc w:val="both"/>
        <w:rPr>
          <w:rFonts w:ascii="Arial" w:hAnsi="Arial" w:cs="Arial"/>
          <w:bCs/>
          <w:spacing w:val="-3"/>
          <w:sz w:val="20"/>
          <w:szCs w:val="20"/>
        </w:rPr>
      </w:pPr>
    </w:p>
    <w:p w14:paraId="71C1AA95" w14:textId="7BB08E8B" w:rsidR="009248F8" w:rsidRPr="00FD702C" w:rsidRDefault="009248F8" w:rsidP="009248F8">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&gt;=50%, J.R: PCL &lt;=50% (j=18):</w:t>
      </w:r>
    </w:p>
    <w:p w14:paraId="60B627DC" w14:textId="77777777" w:rsidR="009248F8" w:rsidRPr="00FD702C" w:rsidRDefault="009248F8" w:rsidP="009248F8">
      <w:pPr>
        <w:spacing w:after="0" w:line="240" w:lineRule="auto"/>
        <w:jc w:val="both"/>
        <w:rPr>
          <w:rFonts w:ascii="Arial" w:hAnsi="Arial" w:cs="Arial"/>
          <w:bCs/>
          <w:spacing w:val="-3"/>
          <w:sz w:val="20"/>
          <w:szCs w:val="20"/>
        </w:rPr>
      </w:pPr>
    </w:p>
    <w:p w14:paraId="2DBA1C7A" w14:textId="5CD7FA96" w:rsidR="009248F8" w:rsidRPr="009248F8" w:rsidRDefault="00E64D66" w:rsidP="009248F8">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18;</m:t>
              </m:r>
              <m:r>
                <w:rPr>
                  <w:rFonts w:ascii="Cambria Math" w:hAnsi="Cambria Math" w:cs="Arial"/>
                  <w:spacing w:val="-3"/>
                  <w:sz w:val="20"/>
                  <w:szCs w:val="20"/>
                </w:rPr>
                <m:t>t</m:t>
              </m:r>
            </m:e>
          </m:d>
          <m:r>
            <m:rPr>
              <m:sty m:val="p"/>
            </m:rPr>
            <w:rPr>
              <w:rFonts w:ascii="Cambria Math" w:hAnsi="Cambria Math" w:cs="Arial"/>
              <w:spacing w:val="-3"/>
              <w:sz w:val="20"/>
              <w:szCs w:val="20"/>
            </w:rPr>
            <m:t>=</m:t>
          </m:r>
          <m:f>
            <m:fPr>
              <m:ctrlPr>
                <w:rPr>
                  <w:rFonts w:ascii="Cambria Math" w:hAnsi="Cambria Math" w:cs="Arial"/>
                  <w:bCs/>
                  <w:spacing w:val="-3"/>
                  <w:sz w:val="20"/>
                  <w:szCs w:val="20"/>
                </w:rPr>
              </m:ctrlPr>
            </m:fPr>
            <m:num>
              <m:r>
                <w:rPr>
                  <w:rFonts w:ascii="Cambria Math" w:hAnsi="Cambria Math" w:cs="Arial"/>
                  <w:spacing w:val="-3"/>
                  <w:sz w:val="20"/>
                  <w:szCs w:val="20"/>
                </w:rPr>
                <m:t>C</m:t>
              </m:r>
              <m:r>
                <m:rPr>
                  <m:sty m:val="p"/>
                </m:rPr>
                <w:rPr>
                  <w:rFonts w:ascii="Cambria Math" w:hAnsi="Cambria Math" w:cs="Arial"/>
                  <w:spacing w:val="-3"/>
                  <w:sz w:val="20"/>
                  <w:szCs w:val="20"/>
                </w:rPr>
                <m:t>22</m:t>
              </m:r>
            </m:num>
            <m:den>
              <m:r>
                <w:rPr>
                  <w:rFonts w:ascii="Cambria Math" w:hAnsi="Cambria Math" w:cs="Arial"/>
                  <w:spacing w:val="-3"/>
                  <w:sz w:val="20"/>
                  <w:szCs w:val="20"/>
                </w:rPr>
                <m:t>C</m:t>
              </m:r>
              <m:r>
                <m:rPr>
                  <m:sty m:val="p"/>
                </m:rPr>
                <w:rPr>
                  <w:rFonts w:ascii="Cambria Math" w:hAnsi="Cambria Math" w:cs="Arial"/>
                  <w:spacing w:val="-3"/>
                  <w:sz w:val="20"/>
                  <w:szCs w:val="20"/>
                </w:rPr>
                <m:t>18</m:t>
              </m:r>
            </m:den>
          </m:f>
        </m:oMath>
      </m:oMathPara>
    </w:p>
    <w:p w14:paraId="4F14036D" w14:textId="77777777" w:rsidR="009248F8" w:rsidRPr="00FD702C" w:rsidRDefault="009248F8" w:rsidP="009248F8">
      <w:pPr>
        <w:spacing w:after="0" w:line="240" w:lineRule="auto"/>
        <w:jc w:val="both"/>
        <w:rPr>
          <w:rFonts w:ascii="Arial" w:hAnsi="Arial" w:cs="Arial"/>
          <w:bCs/>
          <w:spacing w:val="-3"/>
          <w:sz w:val="20"/>
          <w:szCs w:val="20"/>
        </w:rPr>
      </w:pPr>
    </w:p>
    <w:p w14:paraId="57E34205" w14:textId="4DD45BCA" w:rsidR="009248F8" w:rsidRPr="00FD702C" w:rsidRDefault="009248F8" w:rsidP="009248F8">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&gt;=50%, J.R: PCL &lt;=50%, apelada ante la Junta Nacional (j=19):</w:t>
      </w:r>
    </w:p>
    <w:p w14:paraId="2B746DA7" w14:textId="77777777" w:rsidR="009248F8" w:rsidRPr="00FD702C" w:rsidRDefault="009248F8" w:rsidP="009248F8">
      <w:pPr>
        <w:spacing w:after="0" w:line="240" w:lineRule="auto"/>
        <w:jc w:val="both"/>
        <w:rPr>
          <w:rFonts w:ascii="Arial" w:hAnsi="Arial" w:cs="Arial"/>
          <w:bCs/>
          <w:spacing w:val="-3"/>
          <w:sz w:val="20"/>
          <w:szCs w:val="20"/>
        </w:rPr>
      </w:pPr>
    </w:p>
    <w:p w14:paraId="4468A184" w14:textId="19C0CDD3" w:rsidR="009248F8" w:rsidRPr="009248F8" w:rsidRDefault="00E64D66" w:rsidP="009248F8">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19;</m:t>
              </m:r>
              <m:r>
                <w:rPr>
                  <w:rFonts w:ascii="Cambria Math" w:hAnsi="Cambria Math" w:cs="Arial"/>
                  <w:spacing w:val="-3"/>
                  <w:sz w:val="20"/>
                  <w:szCs w:val="20"/>
                </w:rPr>
                <m:t>t</m:t>
              </m:r>
            </m:e>
          </m:d>
          <m:r>
            <m:rPr>
              <m:sty m:val="p"/>
            </m:rPr>
            <w:rPr>
              <w:rFonts w:ascii="Cambria Math" w:hAnsi="Cambria Math" w:cs="Arial"/>
              <w:spacing w:val="-3"/>
              <w:sz w:val="20"/>
              <w:szCs w:val="20"/>
            </w:rPr>
            <m:t>=</m:t>
          </m:r>
          <m:f>
            <m:fPr>
              <m:ctrlPr>
                <w:rPr>
                  <w:rFonts w:ascii="Cambria Math" w:hAnsi="Cambria Math" w:cs="Arial"/>
                  <w:bCs/>
                  <w:spacing w:val="-3"/>
                  <w:sz w:val="20"/>
                  <w:szCs w:val="20"/>
                </w:rPr>
              </m:ctrlPr>
            </m:fPr>
            <m:num>
              <m:r>
                <w:rPr>
                  <w:rFonts w:ascii="Cambria Math" w:hAnsi="Cambria Math" w:cs="Arial"/>
                  <w:spacing w:val="-3"/>
                  <w:sz w:val="20"/>
                  <w:szCs w:val="20"/>
                </w:rPr>
                <m:t>C</m:t>
              </m:r>
              <m:r>
                <m:rPr>
                  <m:sty m:val="p"/>
                </m:rPr>
                <w:rPr>
                  <w:rFonts w:ascii="Cambria Math" w:hAnsi="Cambria Math" w:cs="Arial"/>
                  <w:spacing w:val="-3"/>
                  <w:sz w:val="20"/>
                  <w:szCs w:val="20"/>
                </w:rPr>
                <m:t>22</m:t>
              </m:r>
            </m:num>
            <m:den>
              <m:r>
                <w:rPr>
                  <w:rFonts w:ascii="Cambria Math" w:hAnsi="Cambria Math" w:cs="Arial"/>
                  <w:spacing w:val="-3"/>
                  <w:sz w:val="20"/>
                  <w:szCs w:val="20"/>
                </w:rPr>
                <m:t>C</m:t>
              </m:r>
              <m:r>
                <m:rPr>
                  <m:sty m:val="p"/>
                </m:rPr>
                <w:rPr>
                  <w:rFonts w:ascii="Cambria Math" w:hAnsi="Cambria Math" w:cs="Arial"/>
                  <w:spacing w:val="-3"/>
                  <w:sz w:val="20"/>
                  <w:szCs w:val="20"/>
                </w:rPr>
                <m:t>19</m:t>
              </m:r>
            </m:den>
          </m:f>
        </m:oMath>
      </m:oMathPara>
    </w:p>
    <w:p w14:paraId="7A08A44C" w14:textId="77777777" w:rsidR="009248F8" w:rsidRPr="00FD702C" w:rsidRDefault="009248F8" w:rsidP="009248F8">
      <w:pPr>
        <w:spacing w:after="0" w:line="240" w:lineRule="auto"/>
        <w:jc w:val="both"/>
        <w:rPr>
          <w:rFonts w:ascii="Arial" w:hAnsi="Arial" w:cs="Arial"/>
          <w:bCs/>
          <w:spacing w:val="-3"/>
          <w:sz w:val="20"/>
          <w:szCs w:val="20"/>
        </w:rPr>
      </w:pPr>
    </w:p>
    <w:p w14:paraId="7D092DC6" w14:textId="3893E707" w:rsidR="009248F8" w:rsidRPr="00FD702C" w:rsidRDefault="009248F8" w:rsidP="009248F8">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&gt;=50%, J.R: PCL &lt;=50%, no apelada (j=20):</w:t>
      </w:r>
    </w:p>
    <w:p w14:paraId="768CE78C" w14:textId="77777777" w:rsidR="009248F8" w:rsidRPr="00FD702C" w:rsidRDefault="009248F8" w:rsidP="009248F8">
      <w:pPr>
        <w:spacing w:after="0" w:line="240" w:lineRule="auto"/>
        <w:jc w:val="both"/>
        <w:rPr>
          <w:rFonts w:ascii="Arial" w:hAnsi="Arial" w:cs="Arial"/>
          <w:bCs/>
          <w:spacing w:val="-3"/>
          <w:sz w:val="20"/>
          <w:szCs w:val="20"/>
        </w:rPr>
      </w:pPr>
    </w:p>
    <w:p w14:paraId="642E098D" w14:textId="1E7446A6" w:rsidR="009248F8" w:rsidRPr="009248F8" w:rsidRDefault="00E64D66" w:rsidP="009248F8">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20;</m:t>
              </m:r>
              <m:r>
                <w:rPr>
                  <w:rFonts w:ascii="Cambria Math" w:hAnsi="Cambria Math" w:cs="Arial"/>
                  <w:spacing w:val="-3"/>
                  <w:sz w:val="20"/>
                  <w:szCs w:val="20"/>
                </w:rPr>
                <m:t>t</m:t>
              </m:r>
            </m:e>
          </m:d>
          <m:r>
            <m:rPr>
              <m:sty m:val="p"/>
            </m:rPr>
            <w:rPr>
              <w:rFonts w:ascii="Cambria Math" w:hAnsi="Cambria Math" w:cs="Arial"/>
              <w:spacing w:val="-3"/>
              <w:sz w:val="20"/>
              <w:szCs w:val="20"/>
            </w:rPr>
            <m:t>=0</m:t>
          </m:r>
        </m:oMath>
      </m:oMathPara>
    </w:p>
    <w:p w14:paraId="72662D21" w14:textId="77777777" w:rsidR="009248F8" w:rsidRPr="00FD702C" w:rsidRDefault="009248F8" w:rsidP="009248F8">
      <w:pPr>
        <w:spacing w:after="0" w:line="240" w:lineRule="auto"/>
        <w:jc w:val="both"/>
        <w:rPr>
          <w:rFonts w:ascii="Arial" w:hAnsi="Arial" w:cs="Arial"/>
          <w:bCs/>
          <w:spacing w:val="-3"/>
          <w:sz w:val="20"/>
          <w:szCs w:val="20"/>
        </w:rPr>
      </w:pPr>
    </w:p>
    <w:p w14:paraId="5531538B" w14:textId="54DE4CC3" w:rsidR="009248F8" w:rsidRPr="00FD702C" w:rsidRDefault="009248F8" w:rsidP="009248F8">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&gt;=50%, J.R: PCL &lt;=50%, J.N: PCL &gt;=50% (j=21):</w:t>
      </w:r>
    </w:p>
    <w:p w14:paraId="3036730D" w14:textId="77777777" w:rsidR="009248F8" w:rsidRPr="00FD702C" w:rsidRDefault="009248F8" w:rsidP="009248F8">
      <w:pPr>
        <w:spacing w:after="0" w:line="240" w:lineRule="auto"/>
        <w:jc w:val="both"/>
        <w:rPr>
          <w:rFonts w:ascii="Arial" w:hAnsi="Arial" w:cs="Arial"/>
          <w:bCs/>
          <w:spacing w:val="-3"/>
          <w:sz w:val="20"/>
          <w:szCs w:val="20"/>
        </w:rPr>
      </w:pPr>
    </w:p>
    <w:p w14:paraId="605ED5DC" w14:textId="7356FCF0" w:rsidR="009248F8" w:rsidRPr="009248F8" w:rsidRDefault="00E64D66" w:rsidP="009248F8">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21;</m:t>
              </m:r>
              <m:r>
                <w:rPr>
                  <w:rFonts w:ascii="Cambria Math" w:hAnsi="Cambria Math" w:cs="Arial"/>
                  <w:spacing w:val="-3"/>
                  <w:sz w:val="20"/>
                  <w:szCs w:val="20"/>
                </w:rPr>
                <m:t>t</m:t>
              </m:r>
            </m:e>
          </m:d>
          <m:r>
            <m:rPr>
              <m:sty m:val="p"/>
            </m:rPr>
            <w:rPr>
              <w:rFonts w:ascii="Cambria Math" w:hAnsi="Cambria Math" w:cs="Arial"/>
              <w:spacing w:val="-3"/>
              <w:sz w:val="20"/>
              <w:szCs w:val="20"/>
            </w:rPr>
            <m:t>=</m:t>
          </m:r>
          <m:f>
            <m:fPr>
              <m:ctrlPr>
                <w:rPr>
                  <w:rFonts w:ascii="Cambria Math" w:hAnsi="Cambria Math" w:cs="Arial"/>
                  <w:bCs/>
                  <w:spacing w:val="-3"/>
                  <w:sz w:val="20"/>
                  <w:szCs w:val="20"/>
                </w:rPr>
              </m:ctrlPr>
            </m:fPr>
            <m:num>
              <m:r>
                <w:rPr>
                  <w:rFonts w:ascii="Cambria Math" w:hAnsi="Cambria Math" w:cs="Arial"/>
                  <w:spacing w:val="-3"/>
                  <w:sz w:val="20"/>
                  <w:szCs w:val="20"/>
                </w:rPr>
                <m:t>C</m:t>
              </m:r>
              <m:r>
                <m:rPr>
                  <m:sty m:val="p"/>
                </m:rPr>
                <w:rPr>
                  <w:rFonts w:ascii="Cambria Math" w:hAnsi="Cambria Math" w:cs="Arial"/>
                  <w:spacing w:val="-3"/>
                  <w:sz w:val="20"/>
                  <w:szCs w:val="20"/>
                </w:rPr>
                <m:t>22</m:t>
              </m:r>
            </m:num>
            <m:den>
              <m:r>
                <w:rPr>
                  <w:rFonts w:ascii="Cambria Math" w:hAnsi="Cambria Math" w:cs="Arial"/>
                  <w:spacing w:val="-3"/>
                  <w:sz w:val="20"/>
                  <w:szCs w:val="20"/>
                </w:rPr>
                <m:t>C</m:t>
              </m:r>
              <m:r>
                <m:rPr>
                  <m:sty m:val="p"/>
                </m:rPr>
                <w:rPr>
                  <w:rFonts w:ascii="Cambria Math" w:hAnsi="Cambria Math" w:cs="Arial"/>
                  <w:spacing w:val="-3"/>
                  <w:sz w:val="20"/>
                  <w:szCs w:val="20"/>
                </w:rPr>
                <m:t>21</m:t>
              </m:r>
            </m:den>
          </m:f>
        </m:oMath>
      </m:oMathPara>
    </w:p>
    <w:p w14:paraId="7BE7D330" w14:textId="77777777" w:rsidR="009248F8" w:rsidRPr="00FD702C" w:rsidRDefault="009248F8" w:rsidP="009248F8">
      <w:pPr>
        <w:spacing w:after="0" w:line="240" w:lineRule="auto"/>
        <w:jc w:val="both"/>
        <w:rPr>
          <w:rFonts w:ascii="Arial" w:hAnsi="Arial" w:cs="Arial"/>
          <w:bCs/>
          <w:spacing w:val="-3"/>
          <w:sz w:val="20"/>
          <w:szCs w:val="20"/>
        </w:rPr>
      </w:pPr>
    </w:p>
    <w:p w14:paraId="313F3503" w14:textId="079DDE30" w:rsidR="009248F8" w:rsidRPr="00FD702C" w:rsidRDefault="009248F8" w:rsidP="009248F8">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&gt;=50%, J.R: PCL &lt;=50%, J.N: PCL &gt;=50%, pagada (j=22):</w:t>
      </w:r>
    </w:p>
    <w:p w14:paraId="106E356C" w14:textId="77777777" w:rsidR="009248F8" w:rsidRPr="00FD702C" w:rsidRDefault="009248F8" w:rsidP="009248F8">
      <w:pPr>
        <w:spacing w:after="0" w:line="240" w:lineRule="auto"/>
        <w:jc w:val="both"/>
        <w:rPr>
          <w:rFonts w:ascii="Arial" w:hAnsi="Arial" w:cs="Arial"/>
          <w:bCs/>
          <w:spacing w:val="-3"/>
          <w:sz w:val="20"/>
          <w:szCs w:val="20"/>
        </w:rPr>
      </w:pPr>
    </w:p>
    <w:p w14:paraId="60E170A1" w14:textId="4AF76483" w:rsidR="009248F8" w:rsidRPr="009248F8" w:rsidRDefault="00E64D66" w:rsidP="009248F8">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22;</m:t>
              </m:r>
              <m:r>
                <w:rPr>
                  <w:rFonts w:ascii="Cambria Math" w:hAnsi="Cambria Math" w:cs="Arial"/>
                  <w:spacing w:val="-3"/>
                  <w:sz w:val="20"/>
                  <w:szCs w:val="20"/>
                </w:rPr>
                <m:t>t</m:t>
              </m:r>
            </m:e>
          </m:d>
          <m:r>
            <m:rPr>
              <m:sty m:val="p"/>
            </m:rPr>
            <w:rPr>
              <w:rFonts w:ascii="Cambria Math" w:hAnsi="Cambria Math" w:cs="Arial"/>
              <w:spacing w:val="-3"/>
              <w:sz w:val="20"/>
              <w:szCs w:val="20"/>
            </w:rPr>
            <m:t>=1</m:t>
          </m:r>
        </m:oMath>
      </m:oMathPara>
    </w:p>
    <w:p w14:paraId="0EA6BA1A" w14:textId="77777777" w:rsidR="009248F8" w:rsidRPr="00FD702C" w:rsidRDefault="009248F8" w:rsidP="009248F8">
      <w:pPr>
        <w:spacing w:after="0" w:line="240" w:lineRule="auto"/>
        <w:jc w:val="both"/>
        <w:rPr>
          <w:rFonts w:ascii="Arial" w:hAnsi="Arial" w:cs="Arial"/>
          <w:bCs/>
          <w:spacing w:val="-3"/>
          <w:sz w:val="20"/>
          <w:szCs w:val="20"/>
        </w:rPr>
      </w:pPr>
    </w:p>
    <w:p w14:paraId="43AAC7B3" w14:textId="2D3E236E" w:rsidR="009248F8" w:rsidRPr="00FD702C" w:rsidRDefault="009248F8" w:rsidP="009248F8">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&gt;=50%, J.R: PCL &lt;=50%, J.N: PCL &gt;=50%, negada (j=23):</w:t>
      </w:r>
    </w:p>
    <w:p w14:paraId="4FE71F1B" w14:textId="77777777" w:rsidR="009248F8" w:rsidRPr="00FD702C" w:rsidRDefault="009248F8" w:rsidP="009248F8">
      <w:pPr>
        <w:spacing w:after="0" w:line="240" w:lineRule="auto"/>
        <w:jc w:val="both"/>
        <w:rPr>
          <w:rFonts w:ascii="Arial" w:hAnsi="Arial" w:cs="Arial"/>
          <w:bCs/>
          <w:spacing w:val="-3"/>
          <w:sz w:val="20"/>
          <w:szCs w:val="20"/>
        </w:rPr>
      </w:pPr>
    </w:p>
    <w:p w14:paraId="09BBF77F" w14:textId="5201A4A2" w:rsidR="009248F8" w:rsidRPr="009248F8" w:rsidRDefault="00E64D66" w:rsidP="009248F8">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23;</m:t>
              </m:r>
              <m:r>
                <w:rPr>
                  <w:rFonts w:ascii="Cambria Math" w:hAnsi="Cambria Math" w:cs="Arial"/>
                  <w:spacing w:val="-3"/>
                  <w:sz w:val="20"/>
                  <w:szCs w:val="20"/>
                </w:rPr>
                <m:t>t</m:t>
              </m:r>
            </m:e>
          </m:d>
          <m:r>
            <m:rPr>
              <m:sty m:val="p"/>
            </m:rPr>
            <w:rPr>
              <w:rFonts w:ascii="Cambria Math" w:hAnsi="Cambria Math" w:cs="Arial"/>
              <w:spacing w:val="-3"/>
              <w:sz w:val="20"/>
              <w:szCs w:val="20"/>
            </w:rPr>
            <m:t>=0</m:t>
          </m:r>
        </m:oMath>
      </m:oMathPara>
    </w:p>
    <w:p w14:paraId="70062C78" w14:textId="77777777" w:rsidR="009248F8" w:rsidRDefault="009248F8" w:rsidP="009248F8">
      <w:pPr>
        <w:spacing w:after="0" w:line="240" w:lineRule="auto"/>
        <w:jc w:val="both"/>
        <w:rPr>
          <w:rFonts w:ascii="Arial" w:hAnsi="Arial" w:cs="Arial"/>
          <w:bCs/>
          <w:spacing w:val="-3"/>
          <w:sz w:val="20"/>
          <w:szCs w:val="20"/>
        </w:rPr>
      </w:pPr>
    </w:p>
    <w:p w14:paraId="1BF948AB" w14:textId="77777777" w:rsidR="004045DA" w:rsidRDefault="004045DA" w:rsidP="009248F8">
      <w:pPr>
        <w:spacing w:after="0" w:line="240" w:lineRule="auto"/>
        <w:jc w:val="both"/>
        <w:rPr>
          <w:rFonts w:ascii="Arial" w:hAnsi="Arial" w:cs="Arial"/>
          <w:bCs/>
          <w:spacing w:val="-3"/>
          <w:sz w:val="20"/>
          <w:szCs w:val="20"/>
        </w:rPr>
      </w:pPr>
    </w:p>
    <w:p w14:paraId="64348C5E" w14:textId="77777777" w:rsidR="004045DA" w:rsidRDefault="004045DA" w:rsidP="009248F8">
      <w:pPr>
        <w:spacing w:after="0" w:line="240" w:lineRule="auto"/>
        <w:jc w:val="both"/>
        <w:rPr>
          <w:rFonts w:ascii="Arial" w:hAnsi="Arial" w:cs="Arial"/>
          <w:bCs/>
          <w:spacing w:val="-3"/>
          <w:sz w:val="20"/>
          <w:szCs w:val="20"/>
        </w:rPr>
      </w:pPr>
    </w:p>
    <w:p w14:paraId="5214A474" w14:textId="77777777" w:rsidR="00FD702C" w:rsidRDefault="00FD702C" w:rsidP="009248F8">
      <w:pPr>
        <w:spacing w:after="0" w:line="240" w:lineRule="auto"/>
        <w:jc w:val="both"/>
        <w:rPr>
          <w:rFonts w:ascii="Arial" w:hAnsi="Arial" w:cs="Arial"/>
          <w:bCs/>
          <w:spacing w:val="-3"/>
          <w:sz w:val="20"/>
          <w:szCs w:val="20"/>
        </w:rPr>
      </w:pPr>
    </w:p>
    <w:p w14:paraId="7CD40661" w14:textId="77777777" w:rsidR="00FD702C" w:rsidRPr="00FD702C" w:rsidRDefault="00FD702C" w:rsidP="009248F8">
      <w:pPr>
        <w:spacing w:after="0" w:line="240" w:lineRule="auto"/>
        <w:jc w:val="both"/>
        <w:rPr>
          <w:rFonts w:ascii="Arial" w:hAnsi="Arial" w:cs="Arial"/>
          <w:bCs/>
          <w:spacing w:val="-3"/>
          <w:sz w:val="20"/>
          <w:szCs w:val="20"/>
        </w:rPr>
      </w:pPr>
    </w:p>
    <w:p w14:paraId="0B1271F8" w14:textId="70A11DEE" w:rsidR="009248F8" w:rsidRPr="00FD702C" w:rsidRDefault="009248F8" w:rsidP="009248F8">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&gt;=50%, J.R: PCL &lt;=50%, J.N: PCL &lt;=50% (j=24):</w:t>
      </w:r>
    </w:p>
    <w:p w14:paraId="6248C9CA" w14:textId="77777777" w:rsidR="009248F8" w:rsidRPr="00FD702C" w:rsidRDefault="009248F8" w:rsidP="009248F8">
      <w:pPr>
        <w:spacing w:after="0" w:line="240" w:lineRule="auto"/>
        <w:jc w:val="both"/>
        <w:rPr>
          <w:rFonts w:ascii="Arial" w:hAnsi="Arial" w:cs="Arial"/>
          <w:bCs/>
          <w:spacing w:val="-3"/>
          <w:sz w:val="20"/>
          <w:szCs w:val="20"/>
        </w:rPr>
      </w:pPr>
    </w:p>
    <w:p w14:paraId="5DAAFEB9" w14:textId="51338CE5" w:rsidR="009248F8" w:rsidRPr="009248F8" w:rsidRDefault="00E64D66" w:rsidP="009248F8">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24;</m:t>
              </m:r>
              <m:r>
                <w:rPr>
                  <w:rFonts w:ascii="Cambria Math" w:hAnsi="Cambria Math" w:cs="Arial"/>
                  <w:spacing w:val="-3"/>
                  <w:sz w:val="20"/>
                  <w:szCs w:val="20"/>
                </w:rPr>
                <m:t>t</m:t>
              </m:r>
            </m:e>
          </m:d>
          <m:r>
            <m:rPr>
              <m:sty m:val="p"/>
            </m:rPr>
            <w:rPr>
              <w:rFonts w:ascii="Cambria Math" w:hAnsi="Cambria Math" w:cs="Arial"/>
              <w:spacing w:val="-3"/>
              <w:sz w:val="20"/>
              <w:szCs w:val="20"/>
            </w:rPr>
            <m:t>=0</m:t>
          </m:r>
        </m:oMath>
      </m:oMathPara>
    </w:p>
    <w:p w14:paraId="43AFD928" w14:textId="77777777" w:rsidR="009248F8" w:rsidRPr="00FD702C" w:rsidRDefault="009248F8" w:rsidP="009248F8">
      <w:pPr>
        <w:spacing w:after="0" w:line="240" w:lineRule="auto"/>
        <w:jc w:val="both"/>
        <w:rPr>
          <w:rFonts w:ascii="Arial" w:hAnsi="Arial" w:cs="Arial"/>
          <w:bCs/>
          <w:spacing w:val="-3"/>
          <w:sz w:val="20"/>
          <w:szCs w:val="20"/>
        </w:rPr>
      </w:pPr>
    </w:p>
    <w:p w14:paraId="03FAF1ED" w14:textId="4C2AB1F1" w:rsidR="009248F8" w:rsidRPr="00FD702C" w:rsidRDefault="009248F8" w:rsidP="009248F8">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de pensión de invalidez con P.O: PCL &lt;=50% (j=25):</w:t>
      </w:r>
    </w:p>
    <w:p w14:paraId="20FE0ACC" w14:textId="77777777" w:rsidR="009248F8" w:rsidRPr="00FD702C" w:rsidRDefault="009248F8" w:rsidP="009248F8">
      <w:pPr>
        <w:spacing w:after="0" w:line="240" w:lineRule="auto"/>
        <w:jc w:val="both"/>
        <w:rPr>
          <w:rFonts w:ascii="Arial" w:hAnsi="Arial" w:cs="Arial"/>
          <w:bCs/>
          <w:spacing w:val="-3"/>
          <w:sz w:val="20"/>
          <w:szCs w:val="20"/>
        </w:rPr>
      </w:pPr>
    </w:p>
    <w:p w14:paraId="4D1FC818" w14:textId="070D1C70" w:rsidR="009248F8" w:rsidRPr="009248F8" w:rsidRDefault="00E64D66" w:rsidP="009248F8">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25;</m:t>
              </m:r>
              <m:r>
                <w:rPr>
                  <w:rFonts w:ascii="Cambria Math" w:hAnsi="Cambria Math" w:cs="Arial"/>
                  <w:spacing w:val="-3"/>
                  <w:sz w:val="20"/>
                  <w:szCs w:val="20"/>
                </w:rPr>
                <m:t>t</m:t>
              </m:r>
            </m:e>
          </m:d>
          <m:r>
            <m:rPr>
              <m:sty m:val="p"/>
            </m:rPr>
            <w:rPr>
              <w:rFonts w:ascii="Cambria Math" w:hAnsi="Cambria Math" w:cs="Arial"/>
              <w:spacing w:val="-3"/>
              <w:sz w:val="20"/>
              <w:szCs w:val="20"/>
            </w:rPr>
            <m:t>=</m:t>
          </m:r>
          <m:f>
            <m:fPr>
              <m:ctrlPr>
                <w:rPr>
                  <w:rFonts w:ascii="Cambria Math" w:hAnsi="Cambria Math" w:cs="Arial"/>
                  <w:bCs/>
                  <w:spacing w:val="-3"/>
                  <w:sz w:val="20"/>
                  <w:szCs w:val="20"/>
                </w:rPr>
              </m:ctrlPr>
            </m:fPr>
            <m:num>
              <m:r>
                <w:rPr>
                  <w:rFonts w:ascii="Cambria Math" w:hAnsi="Cambria Math" w:cs="Arial"/>
                  <w:spacing w:val="-3"/>
                  <w:sz w:val="20"/>
                  <w:szCs w:val="20"/>
                </w:rPr>
                <m:t>C</m:t>
              </m:r>
              <m:r>
                <m:rPr>
                  <m:sty m:val="p"/>
                </m:rPr>
                <w:rPr>
                  <w:rFonts w:ascii="Cambria Math" w:hAnsi="Cambria Math" w:cs="Arial"/>
                  <w:spacing w:val="-3"/>
                  <w:sz w:val="20"/>
                  <w:szCs w:val="20"/>
                </w:rPr>
                <m:t>29+</m:t>
              </m:r>
              <m:r>
                <w:rPr>
                  <w:rFonts w:ascii="Cambria Math" w:hAnsi="Cambria Math" w:cs="Arial"/>
                  <w:spacing w:val="-3"/>
                  <w:sz w:val="20"/>
                  <w:szCs w:val="20"/>
                </w:rPr>
                <m:t>C</m:t>
              </m:r>
              <m:r>
                <m:rPr>
                  <m:sty m:val="p"/>
                </m:rPr>
                <w:rPr>
                  <w:rFonts w:ascii="Cambria Math" w:hAnsi="Cambria Math" w:cs="Arial"/>
                  <w:spacing w:val="-3"/>
                  <w:sz w:val="20"/>
                  <w:szCs w:val="20"/>
                </w:rPr>
                <m:t>34+</m:t>
              </m:r>
              <m:r>
                <w:rPr>
                  <w:rFonts w:ascii="Cambria Math" w:hAnsi="Cambria Math" w:cs="Arial"/>
                  <w:spacing w:val="-3"/>
                  <w:sz w:val="20"/>
                  <w:szCs w:val="20"/>
                </w:rPr>
                <m:t>C</m:t>
              </m:r>
              <m:r>
                <m:rPr>
                  <m:sty m:val="p"/>
                </m:rPr>
                <w:rPr>
                  <w:rFonts w:ascii="Cambria Math" w:hAnsi="Cambria Math" w:cs="Arial"/>
                  <w:spacing w:val="-3"/>
                  <w:sz w:val="20"/>
                  <w:szCs w:val="20"/>
                </w:rPr>
                <m:t>41</m:t>
              </m:r>
            </m:num>
            <m:den>
              <m:r>
                <w:rPr>
                  <w:rFonts w:ascii="Cambria Math" w:hAnsi="Cambria Math" w:cs="Arial"/>
                  <w:spacing w:val="-3"/>
                  <w:sz w:val="20"/>
                  <w:szCs w:val="20"/>
                </w:rPr>
                <m:t>C</m:t>
              </m:r>
              <m:r>
                <m:rPr>
                  <m:sty m:val="p"/>
                </m:rPr>
                <w:rPr>
                  <w:rFonts w:ascii="Cambria Math" w:hAnsi="Cambria Math" w:cs="Arial"/>
                  <w:spacing w:val="-3"/>
                  <w:sz w:val="20"/>
                  <w:szCs w:val="20"/>
                </w:rPr>
                <m:t>25</m:t>
              </m:r>
            </m:den>
          </m:f>
        </m:oMath>
      </m:oMathPara>
    </w:p>
    <w:p w14:paraId="52A063C4" w14:textId="77777777" w:rsidR="009248F8" w:rsidRDefault="009248F8" w:rsidP="009248F8">
      <w:pPr>
        <w:spacing w:after="0" w:line="240" w:lineRule="auto"/>
        <w:jc w:val="both"/>
        <w:rPr>
          <w:rFonts w:ascii="Arial" w:hAnsi="Arial" w:cs="Arial"/>
          <w:bCs/>
          <w:spacing w:val="-3"/>
          <w:sz w:val="20"/>
          <w:szCs w:val="20"/>
        </w:rPr>
      </w:pPr>
    </w:p>
    <w:p w14:paraId="4DA2D885" w14:textId="77777777" w:rsidR="00436484" w:rsidRPr="00FD702C" w:rsidRDefault="00436484" w:rsidP="009248F8">
      <w:pPr>
        <w:spacing w:after="0" w:line="240" w:lineRule="auto"/>
        <w:jc w:val="both"/>
        <w:rPr>
          <w:rFonts w:ascii="Arial" w:hAnsi="Arial" w:cs="Arial"/>
          <w:bCs/>
          <w:spacing w:val="-3"/>
          <w:sz w:val="20"/>
          <w:szCs w:val="20"/>
        </w:rPr>
      </w:pPr>
    </w:p>
    <w:p w14:paraId="096A815D" w14:textId="4CF0F2D3" w:rsidR="009248F8" w:rsidRPr="00FD702C" w:rsidRDefault="009248F8" w:rsidP="009248F8">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&lt;=50% apelada ante Junta Regional (j=26):</w:t>
      </w:r>
    </w:p>
    <w:p w14:paraId="2EE34438" w14:textId="77777777" w:rsidR="009248F8" w:rsidRPr="00FD702C" w:rsidRDefault="009248F8" w:rsidP="009248F8">
      <w:pPr>
        <w:spacing w:after="0" w:line="240" w:lineRule="auto"/>
        <w:jc w:val="both"/>
        <w:rPr>
          <w:rFonts w:ascii="Arial" w:hAnsi="Arial" w:cs="Arial"/>
          <w:bCs/>
          <w:spacing w:val="-3"/>
          <w:sz w:val="20"/>
          <w:szCs w:val="20"/>
        </w:rPr>
      </w:pPr>
    </w:p>
    <w:p w14:paraId="4979F3A8" w14:textId="4E3D86F2" w:rsidR="004662D2" w:rsidRPr="004662D2" w:rsidRDefault="00E64D66" w:rsidP="004662D2">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26;</m:t>
              </m:r>
              <m:r>
                <w:rPr>
                  <w:rFonts w:ascii="Cambria Math" w:hAnsi="Cambria Math" w:cs="Arial"/>
                  <w:spacing w:val="-3"/>
                  <w:sz w:val="20"/>
                  <w:szCs w:val="20"/>
                </w:rPr>
                <m:t>t</m:t>
              </m:r>
            </m:e>
          </m:d>
          <m:r>
            <m:rPr>
              <m:sty m:val="p"/>
            </m:rPr>
            <w:rPr>
              <w:rFonts w:ascii="Cambria Math" w:hAnsi="Cambria Math" w:cs="Arial"/>
              <w:spacing w:val="-3"/>
              <w:sz w:val="20"/>
              <w:szCs w:val="20"/>
            </w:rPr>
            <m:t>=</m:t>
          </m:r>
          <m:f>
            <m:fPr>
              <m:ctrlPr>
                <w:rPr>
                  <w:rFonts w:ascii="Cambria Math" w:hAnsi="Cambria Math" w:cs="Arial"/>
                  <w:bCs/>
                  <w:spacing w:val="-3"/>
                  <w:sz w:val="20"/>
                  <w:szCs w:val="20"/>
                </w:rPr>
              </m:ctrlPr>
            </m:fPr>
            <m:num>
              <m:r>
                <w:rPr>
                  <w:rFonts w:ascii="Cambria Math" w:hAnsi="Cambria Math" w:cs="Arial"/>
                  <w:spacing w:val="-3"/>
                  <w:sz w:val="20"/>
                  <w:szCs w:val="20"/>
                </w:rPr>
                <m:t>C</m:t>
              </m:r>
              <m:r>
                <m:rPr>
                  <m:sty m:val="p"/>
                </m:rPr>
                <w:rPr>
                  <w:rFonts w:ascii="Cambria Math" w:hAnsi="Cambria Math" w:cs="Arial"/>
                  <w:spacing w:val="-3"/>
                  <w:sz w:val="20"/>
                  <w:szCs w:val="20"/>
                </w:rPr>
                <m:t>29+</m:t>
              </m:r>
              <m:r>
                <w:rPr>
                  <w:rFonts w:ascii="Cambria Math" w:hAnsi="Cambria Math" w:cs="Arial"/>
                  <w:spacing w:val="-3"/>
                  <w:sz w:val="20"/>
                  <w:szCs w:val="20"/>
                </w:rPr>
                <m:t>C</m:t>
              </m:r>
              <m:r>
                <m:rPr>
                  <m:sty m:val="p"/>
                </m:rPr>
                <w:rPr>
                  <w:rFonts w:ascii="Cambria Math" w:hAnsi="Cambria Math" w:cs="Arial"/>
                  <w:spacing w:val="-3"/>
                  <w:sz w:val="20"/>
                  <w:szCs w:val="20"/>
                </w:rPr>
                <m:t>34+</m:t>
              </m:r>
              <m:r>
                <w:rPr>
                  <w:rFonts w:ascii="Cambria Math" w:hAnsi="Cambria Math" w:cs="Arial"/>
                  <w:spacing w:val="-3"/>
                  <w:sz w:val="20"/>
                  <w:szCs w:val="20"/>
                </w:rPr>
                <m:t>C</m:t>
              </m:r>
              <m:r>
                <m:rPr>
                  <m:sty m:val="p"/>
                </m:rPr>
                <w:rPr>
                  <w:rFonts w:ascii="Cambria Math" w:hAnsi="Cambria Math" w:cs="Arial"/>
                  <w:spacing w:val="-3"/>
                  <w:sz w:val="20"/>
                  <w:szCs w:val="20"/>
                </w:rPr>
                <m:t>41</m:t>
              </m:r>
            </m:num>
            <m:den>
              <m:r>
                <w:rPr>
                  <w:rFonts w:ascii="Cambria Math" w:hAnsi="Cambria Math" w:cs="Arial"/>
                  <w:spacing w:val="-3"/>
                  <w:sz w:val="20"/>
                  <w:szCs w:val="20"/>
                </w:rPr>
                <m:t>C</m:t>
              </m:r>
              <m:r>
                <m:rPr>
                  <m:sty m:val="p"/>
                </m:rPr>
                <w:rPr>
                  <w:rFonts w:ascii="Cambria Math" w:hAnsi="Cambria Math" w:cs="Arial"/>
                  <w:spacing w:val="-3"/>
                  <w:sz w:val="20"/>
                  <w:szCs w:val="20"/>
                </w:rPr>
                <m:t>26</m:t>
              </m:r>
            </m:den>
          </m:f>
        </m:oMath>
      </m:oMathPara>
    </w:p>
    <w:p w14:paraId="3A45B014" w14:textId="77777777" w:rsidR="004662D2" w:rsidRPr="00FD702C" w:rsidRDefault="004662D2" w:rsidP="004662D2">
      <w:pPr>
        <w:spacing w:after="0" w:line="240" w:lineRule="auto"/>
        <w:jc w:val="both"/>
        <w:rPr>
          <w:rFonts w:ascii="Arial" w:hAnsi="Arial" w:cs="Arial"/>
          <w:bCs/>
          <w:spacing w:val="-3"/>
          <w:sz w:val="20"/>
          <w:szCs w:val="20"/>
        </w:rPr>
      </w:pPr>
    </w:p>
    <w:p w14:paraId="66854088" w14:textId="5C5EC202" w:rsidR="004662D2" w:rsidRPr="00FD702C" w:rsidRDefault="004662D2" w:rsidP="004662D2">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&lt;=50% no apelada (j=27):</w:t>
      </w:r>
    </w:p>
    <w:p w14:paraId="1C126B33" w14:textId="77777777" w:rsidR="004662D2" w:rsidRPr="00FD702C" w:rsidRDefault="004662D2" w:rsidP="004662D2">
      <w:pPr>
        <w:spacing w:after="0" w:line="240" w:lineRule="auto"/>
        <w:jc w:val="both"/>
        <w:rPr>
          <w:rFonts w:ascii="Arial" w:hAnsi="Arial" w:cs="Arial"/>
          <w:bCs/>
          <w:spacing w:val="-3"/>
          <w:sz w:val="20"/>
          <w:szCs w:val="20"/>
        </w:rPr>
      </w:pPr>
    </w:p>
    <w:p w14:paraId="21098CB5" w14:textId="41374435" w:rsidR="004662D2" w:rsidRPr="004662D2" w:rsidRDefault="00E64D66" w:rsidP="004662D2">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27;</m:t>
              </m:r>
              <m:r>
                <w:rPr>
                  <w:rFonts w:ascii="Cambria Math" w:hAnsi="Cambria Math" w:cs="Arial"/>
                  <w:spacing w:val="-3"/>
                  <w:sz w:val="20"/>
                  <w:szCs w:val="20"/>
                </w:rPr>
                <m:t>t</m:t>
              </m:r>
            </m:e>
          </m:d>
          <m:r>
            <m:rPr>
              <m:sty m:val="p"/>
            </m:rPr>
            <w:rPr>
              <w:rFonts w:ascii="Cambria Math" w:hAnsi="Cambria Math" w:cs="Arial"/>
              <w:spacing w:val="-3"/>
              <w:sz w:val="20"/>
              <w:szCs w:val="20"/>
            </w:rPr>
            <m:t>=0</m:t>
          </m:r>
        </m:oMath>
      </m:oMathPara>
    </w:p>
    <w:p w14:paraId="712399F1" w14:textId="77777777" w:rsidR="004662D2" w:rsidRPr="00FD702C" w:rsidRDefault="004662D2" w:rsidP="004662D2">
      <w:pPr>
        <w:spacing w:after="0" w:line="240" w:lineRule="auto"/>
        <w:jc w:val="both"/>
        <w:rPr>
          <w:rFonts w:ascii="Arial" w:hAnsi="Arial" w:cs="Arial"/>
          <w:bCs/>
          <w:spacing w:val="-3"/>
          <w:sz w:val="20"/>
          <w:szCs w:val="20"/>
        </w:rPr>
      </w:pPr>
    </w:p>
    <w:p w14:paraId="0667B36E" w14:textId="477FB30B" w:rsidR="004662D2" w:rsidRPr="00FD702C" w:rsidRDefault="004662D2" w:rsidP="004662D2">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&lt;=50%, J.R: PCL &gt;=50% (j=28):</w:t>
      </w:r>
    </w:p>
    <w:p w14:paraId="10A98F68" w14:textId="77777777" w:rsidR="004662D2" w:rsidRPr="00FD702C" w:rsidRDefault="004662D2" w:rsidP="004662D2">
      <w:pPr>
        <w:spacing w:after="0" w:line="240" w:lineRule="auto"/>
        <w:jc w:val="both"/>
        <w:rPr>
          <w:rFonts w:ascii="Arial" w:hAnsi="Arial" w:cs="Arial"/>
          <w:bCs/>
          <w:spacing w:val="-3"/>
          <w:sz w:val="20"/>
          <w:szCs w:val="20"/>
        </w:rPr>
      </w:pPr>
    </w:p>
    <w:p w14:paraId="535B34DD" w14:textId="7A74DD7E" w:rsidR="004662D2" w:rsidRPr="004662D2" w:rsidRDefault="00E64D66" w:rsidP="004662D2">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28;</m:t>
              </m:r>
              <m:r>
                <w:rPr>
                  <w:rFonts w:ascii="Cambria Math" w:hAnsi="Cambria Math" w:cs="Arial"/>
                  <w:spacing w:val="-3"/>
                  <w:sz w:val="20"/>
                  <w:szCs w:val="20"/>
                </w:rPr>
                <m:t>t</m:t>
              </m:r>
            </m:e>
          </m:d>
          <m:r>
            <m:rPr>
              <m:sty m:val="p"/>
            </m:rPr>
            <w:rPr>
              <w:rFonts w:ascii="Cambria Math" w:hAnsi="Cambria Math" w:cs="Arial"/>
              <w:spacing w:val="-3"/>
              <w:sz w:val="20"/>
              <w:szCs w:val="20"/>
            </w:rPr>
            <m:t>=</m:t>
          </m:r>
          <m:f>
            <m:fPr>
              <m:ctrlPr>
                <w:rPr>
                  <w:rFonts w:ascii="Cambria Math" w:hAnsi="Cambria Math" w:cs="Arial"/>
                  <w:bCs/>
                  <w:spacing w:val="-3"/>
                  <w:sz w:val="20"/>
                  <w:szCs w:val="20"/>
                </w:rPr>
              </m:ctrlPr>
            </m:fPr>
            <m:num>
              <m:r>
                <w:rPr>
                  <w:rFonts w:ascii="Cambria Math" w:hAnsi="Cambria Math" w:cs="Arial"/>
                  <w:spacing w:val="-3"/>
                  <w:sz w:val="20"/>
                  <w:szCs w:val="20"/>
                </w:rPr>
                <m:t>C</m:t>
              </m:r>
              <m:r>
                <m:rPr>
                  <m:sty m:val="p"/>
                </m:rPr>
                <w:rPr>
                  <w:rFonts w:ascii="Cambria Math" w:hAnsi="Cambria Math" w:cs="Arial"/>
                  <w:spacing w:val="-3"/>
                  <w:sz w:val="20"/>
                  <w:szCs w:val="20"/>
                </w:rPr>
                <m:t>29+</m:t>
              </m:r>
              <m:r>
                <w:rPr>
                  <w:rFonts w:ascii="Cambria Math" w:hAnsi="Cambria Math" w:cs="Arial"/>
                  <w:spacing w:val="-3"/>
                  <w:sz w:val="20"/>
                  <w:szCs w:val="20"/>
                </w:rPr>
                <m:t>C</m:t>
              </m:r>
              <m:r>
                <m:rPr>
                  <m:sty m:val="p"/>
                </m:rPr>
                <w:rPr>
                  <w:rFonts w:ascii="Cambria Math" w:hAnsi="Cambria Math" w:cs="Arial"/>
                  <w:spacing w:val="-3"/>
                  <w:sz w:val="20"/>
                  <w:szCs w:val="20"/>
                </w:rPr>
                <m:t>34</m:t>
              </m:r>
            </m:num>
            <m:den>
              <m:r>
                <w:rPr>
                  <w:rFonts w:ascii="Cambria Math" w:hAnsi="Cambria Math" w:cs="Arial"/>
                  <w:spacing w:val="-3"/>
                  <w:sz w:val="20"/>
                  <w:szCs w:val="20"/>
                </w:rPr>
                <m:t>C</m:t>
              </m:r>
              <m:r>
                <m:rPr>
                  <m:sty m:val="p"/>
                </m:rPr>
                <w:rPr>
                  <w:rFonts w:ascii="Cambria Math" w:hAnsi="Cambria Math" w:cs="Arial"/>
                  <w:spacing w:val="-3"/>
                  <w:sz w:val="20"/>
                  <w:szCs w:val="20"/>
                </w:rPr>
                <m:t>28</m:t>
              </m:r>
            </m:den>
          </m:f>
        </m:oMath>
      </m:oMathPara>
    </w:p>
    <w:p w14:paraId="0B11DE09" w14:textId="77777777" w:rsidR="004662D2" w:rsidRPr="00FD702C" w:rsidRDefault="004662D2" w:rsidP="004662D2">
      <w:pPr>
        <w:spacing w:after="0" w:line="240" w:lineRule="auto"/>
        <w:jc w:val="both"/>
        <w:rPr>
          <w:rFonts w:ascii="Arial" w:hAnsi="Arial" w:cs="Arial"/>
          <w:bCs/>
          <w:spacing w:val="-3"/>
          <w:sz w:val="20"/>
          <w:szCs w:val="20"/>
        </w:rPr>
      </w:pPr>
    </w:p>
    <w:p w14:paraId="6D07DB13" w14:textId="53EF3224" w:rsidR="004662D2" w:rsidRPr="00FD702C" w:rsidRDefault="004662D2" w:rsidP="004662D2">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&lt;=50%, J.R: PCL &gt;=50%, pagada (j=29):</w:t>
      </w:r>
    </w:p>
    <w:p w14:paraId="7443BF74" w14:textId="77777777" w:rsidR="004662D2" w:rsidRPr="00FD702C" w:rsidRDefault="004662D2" w:rsidP="004662D2">
      <w:pPr>
        <w:spacing w:after="0" w:line="240" w:lineRule="auto"/>
        <w:jc w:val="both"/>
        <w:rPr>
          <w:rFonts w:ascii="Arial" w:hAnsi="Arial" w:cs="Arial"/>
          <w:bCs/>
          <w:spacing w:val="-3"/>
          <w:sz w:val="20"/>
          <w:szCs w:val="20"/>
        </w:rPr>
      </w:pPr>
    </w:p>
    <w:p w14:paraId="616C4B1B" w14:textId="72EC4F18" w:rsidR="004662D2" w:rsidRPr="004662D2" w:rsidRDefault="00E64D66" w:rsidP="004662D2">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29;</m:t>
              </m:r>
              <m:r>
                <w:rPr>
                  <w:rFonts w:ascii="Cambria Math" w:hAnsi="Cambria Math" w:cs="Arial"/>
                  <w:spacing w:val="-3"/>
                  <w:sz w:val="20"/>
                  <w:szCs w:val="20"/>
                </w:rPr>
                <m:t>t</m:t>
              </m:r>
            </m:e>
          </m:d>
          <m:r>
            <m:rPr>
              <m:sty m:val="p"/>
            </m:rPr>
            <w:rPr>
              <w:rFonts w:ascii="Cambria Math" w:hAnsi="Cambria Math" w:cs="Arial"/>
              <w:spacing w:val="-3"/>
              <w:sz w:val="20"/>
              <w:szCs w:val="20"/>
            </w:rPr>
            <m:t>=1</m:t>
          </m:r>
        </m:oMath>
      </m:oMathPara>
    </w:p>
    <w:p w14:paraId="42517BD7" w14:textId="77777777" w:rsidR="004662D2" w:rsidRPr="00FD702C" w:rsidRDefault="004662D2" w:rsidP="004662D2">
      <w:pPr>
        <w:spacing w:after="0" w:line="240" w:lineRule="auto"/>
        <w:jc w:val="both"/>
        <w:rPr>
          <w:rFonts w:ascii="Arial" w:hAnsi="Arial" w:cs="Arial"/>
          <w:bCs/>
          <w:spacing w:val="-3"/>
          <w:sz w:val="20"/>
          <w:szCs w:val="20"/>
        </w:rPr>
      </w:pPr>
    </w:p>
    <w:p w14:paraId="128A3788" w14:textId="4B08CD9B" w:rsidR="004662D2" w:rsidRPr="00FD702C" w:rsidRDefault="004662D2" w:rsidP="004662D2">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&lt;=50%, J.R: PCL &gt;=50%, No pagada (j=30):</w:t>
      </w:r>
    </w:p>
    <w:p w14:paraId="31309C68" w14:textId="77777777" w:rsidR="004662D2" w:rsidRPr="00FD702C" w:rsidRDefault="004662D2" w:rsidP="004662D2">
      <w:pPr>
        <w:spacing w:after="0" w:line="240" w:lineRule="auto"/>
        <w:jc w:val="both"/>
        <w:rPr>
          <w:rFonts w:ascii="Arial" w:hAnsi="Arial" w:cs="Arial"/>
          <w:bCs/>
          <w:spacing w:val="-3"/>
          <w:sz w:val="20"/>
          <w:szCs w:val="20"/>
        </w:rPr>
      </w:pPr>
    </w:p>
    <w:p w14:paraId="5B812563" w14:textId="3BF3AAB2" w:rsidR="004662D2" w:rsidRPr="004662D2" w:rsidRDefault="00E64D66" w:rsidP="004662D2">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30;</m:t>
              </m:r>
              <m:r>
                <w:rPr>
                  <w:rFonts w:ascii="Cambria Math" w:hAnsi="Cambria Math" w:cs="Arial"/>
                  <w:spacing w:val="-3"/>
                  <w:sz w:val="20"/>
                  <w:szCs w:val="20"/>
                </w:rPr>
                <m:t>t</m:t>
              </m:r>
            </m:e>
          </m:d>
          <m:r>
            <m:rPr>
              <m:sty m:val="p"/>
            </m:rPr>
            <w:rPr>
              <w:rFonts w:ascii="Cambria Math" w:hAnsi="Cambria Math" w:cs="Arial"/>
              <w:spacing w:val="-3"/>
              <w:sz w:val="20"/>
              <w:szCs w:val="20"/>
            </w:rPr>
            <m:t>=</m:t>
          </m:r>
          <m:f>
            <m:fPr>
              <m:ctrlPr>
                <w:rPr>
                  <w:rFonts w:ascii="Cambria Math" w:hAnsi="Cambria Math" w:cs="Arial"/>
                  <w:bCs/>
                  <w:spacing w:val="-3"/>
                  <w:sz w:val="20"/>
                  <w:szCs w:val="20"/>
                </w:rPr>
              </m:ctrlPr>
            </m:fPr>
            <m:num>
              <m:r>
                <w:rPr>
                  <w:rFonts w:ascii="Cambria Math" w:hAnsi="Cambria Math" w:cs="Arial"/>
                  <w:spacing w:val="-3"/>
                  <w:sz w:val="20"/>
                  <w:szCs w:val="20"/>
                </w:rPr>
                <m:t>C</m:t>
              </m:r>
              <m:r>
                <m:rPr>
                  <m:sty m:val="p"/>
                </m:rPr>
                <w:rPr>
                  <w:rFonts w:ascii="Cambria Math" w:hAnsi="Cambria Math" w:cs="Arial"/>
                  <w:spacing w:val="-3"/>
                  <w:sz w:val="20"/>
                  <w:szCs w:val="20"/>
                </w:rPr>
                <m:t>34</m:t>
              </m:r>
            </m:num>
            <m:den>
              <m:r>
                <w:rPr>
                  <w:rFonts w:ascii="Cambria Math" w:hAnsi="Cambria Math" w:cs="Arial"/>
                  <w:spacing w:val="-3"/>
                  <w:sz w:val="20"/>
                  <w:szCs w:val="20"/>
                </w:rPr>
                <m:t>C</m:t>
              </m:r>
              <m:r>
                <m:rPr>
                  <m:sty m:val="p"/>
                </m:rPr>
                <w:rPr>
                  <w:rFonts w:ascii="Cambria Math" w:hAnsi="Cambria Math" w:cs="Arial"/>
                  <w:spacing w:val="-3"/>
                  <w:sz w:val="20"/>
                  <w:szCs w:val="20"/>
                </w:rPr>
                <m:t>30</m:t>
              </m:r>
            </m:den>
          </m:f>
        </m:oMath>
      </m:oMathPara>
    </w:p>
    <w:p w14:paraId="0F895FA2" w14:textId="77777777" w:rsidR="004662D2" w:rsidRPr="00FD702C" w:rsidRDefault="004662D2" w:rsidP="004662D2">
      <w:pPr>
        <w:spacing w:after="0" w:line="240" w:lineRule="auto"/>
        <w:jc w:val="both"/>
        <w:rPr>
          <w:rFonts w:ascii="Arial" w:hAnsi="Arial" w:cs="Arial"/>
          <w:bCs/>
          <w:spacing w:val="-3"/>
          <w:sz w:val="20"/>
          <w:szCs w:val="20"/>
        </w:rPr>
      </w:pPr>
    </w:p>
    <w:p w14:paraId="04841DA9" w14:textId="2426783C" w:rsidR="004662D2" w:rsidRPr="00FD702C" w:rsidRDefault="004662D2" w:rsidP="004662D2">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&lt;=50%, J.R: PCL &gt;=50%, apelada ante Junta Nacional (j=31):</w:t>
      </w:r>
    </w:p>
    <w:p w14:paraId="7D8BD742" w14:textId="77777777" w:rsidR="004662D2" w:rsidRPr="004662D2" w:rsidRDefault="004662D2" w:rsidP="004662D2">
      <w:pPr>
        <w:spacing w:after="0" w:line="240" w:lineRule="auto"/>
        <w:jc w:val="both"/>
        <w:rPr>
          <w:rFonts w:ascii="Arial" w:hAnsi="Arial" w:cs="Arial"/>
          <w:bCs/>
          <w:spacing w:val="-3"/>
          <w:sz w:val="20"/>
          <w:szCs w:val="20"/>
        </w:rPr>
      </w:pPr>
    </w:p>
    <w:p w14:paraId="5B7295F0" w14:textId="35887B61" w:rsidR="004662D2" w:rsidRPr="004662D2" w:rsidRDefault="00E64D66" w:rsidP="004662D2">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31;</m:t>
              </m:r>
              <m:r>
                <w:rPr>
                  <w:rFonts w:ascii="Cambria Math" w:hAnsi="Cambria Math" w:cs="Arial"/>
                  <w:spacing w:val="-3"/>
                  <w:sz w:val="20"/>
                  <w:szCs w:val="20"/>
                </w:rPr>
                <m:t>t</m:t>
              </m:r>
            </m:e>
          </m:d>
          <m:r>
            <m:rPr>
              <m:sty m:val="p"/>
            </m:rPr>
            <w:rPr>
              <w:rFonts w:ascii="Cambria Math" w:hAnsi="Cambria Math" w:cs="Arial"/>
              <w:spacing w:val="-3"/>
              <w:sz w:val="20"/>
              <w:szCs w:val="20"/>
            </w:rPr>
            <m:t>=</m:t>
          </m:r>
          <m:f>
            <m:fPr>
              <m:ctrlPr>
                <w:rPr>
                  <w:rFonts w:ascii="Cambria Math" w:hAnsi="Cambria Math" w:cs="Arial"/>
                  <w:bCs/>
                  <w:spacing w:val="-3"/>
                  <w:sz w:val="20"/>
                  <w:szCs w:val="20"/>
                </w:rPr>
              </m:ctrlPr>
            </m:fPr>
            <m:num>
              <m:r>
                <w:rPr>
                  <w:rFonts w:ascii="Cambria Math" w:hAnsi="Cambria Math" w:cs="Arial"/>
                  <w:spacing w:val="-3"/>
                  <w:sz w:val="20"/>
                  <w:szCs w:val="20"/>
                </w:rPr>
                <m:t>C</m:t>
              </m:r>
              <m:r>
                <m:rPr>
                  <m:sty m:val="p"/>
                </m:rPr>
                <w:rPr>
                  <w:rFonts w:ascii="Cambria Math" w:hAnsi="Cambria Math" w:cs="Arial"/>
                  <w:spacing w:val="-3"/>
                  <w:sz w:val="20"/>
                  <w:szCs w:val="20"/>
                </w:rPr>
                <m:t>34</m:t>
              </m:r>
            </m:num>
            <m:den>
              <m:r>
                <w:rPr>
                  <w:rFonts w:ascii="Cambria Math" w:hAnsi="Cambria Math" w:cs="Arial"/>
                  <w:spacing w:val="-3"/>
                  <w:sz w:val="20"/>
                  <w:szCs w:val="20"/>
                </w:rPr>
                <m:t>C</m:t>
              </m:r>
              <m:r>
                <m:rPr>
                  <m:sty m:val="p"/>
                </m:rPr>
                <w:rPr>
                  <w:rFonts w:ascii="Cambria Math" w:hAnsi="Cambria Math" w:cs="Arial"/>
                  <w:spacing w:val="-3"/>
                  <w:sz w:val="20"/>
                  <w:szCs w:val="20"/>
                </w:rPr>
                <m:t>31</m:t>
              </m:r>
            </m:den>
          </m:f>
        </m:oMath>
      </m:oMathPara>
    </w:p>
    <w:p w14:paraId="11F71722" w14:textId="77777777" w:rsidR="004662D2" w:rsidRPr="00FD702C" w:rsidRDefault="004662D2" w:rsidP="004662D2">
      <w:pPr>
        <w:spacing w:after="0" w:line="240" w:lineRule="auto"/>
        <w:jc w:val="both"/>
        <w:rPr>
          <w:rFonts w:ascii="Arial" w:hAnsi="Arial" w:cs="Arial"/>
          <w:bCs/>
          <w:spacing w:val="-3"/>
          <w:sz w:val="20"/>
          <w:szCs w:val="20"/>
        </w:rPr>
      </w:pPr>
    </w:p>
    <w:p w14:paraId="55EF0535" w14:textId="4F3F2FF8" w:rsidR="004662D2" w:rsidRPr="00FD702C" w:rsidRDefault="004662D2" w:rsidP="004662D2">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&lt;=50%, J.R: PCL &gt;=50%, No pagada, apelada (j=32):</w:t>
      </w:r>
    </w:p>
    <w:p w14:paraId="57CF03FD" w14:textId="77777777" w:rsidR="004662D2" w:rsidRPr="004662D2" w:rsidRDefault="004662D2" w:rsidP="004662D2">
      <w:pPr>
        <w:spacing w:after="0" w:line="240" w:lineRule="auto"/>
        <w:jc w:val="both"/>
        <w:rPr>
          <w:rFonts w:ascii="Arial" w:hAnsi="Arial" w:cs="Arial"/>
          <w:bCs/>
          <w:spacing w:val="-3"/>
          <w:sz w:val="20"/>
          <w:szCs w:val="20"/>
        </w:rPr>
      </w:pPr>
    </w:p>
    <w:p w14:paraId="4DA7A71B" w14:textId="4273EAAA" w:rsidR="004662D2" w:rsidRPr="004662D2" w:rsidRDefault="00E64D66" w:rsidP="004662D2">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32;</m:t>
              </m:r>
              <m:r>
                <w:rPr>
                  <w:rFonts w:ascii="Cambria Math" w:hAnsi="Cambria Math" w:cs="Arial"/>
                  <w:spacing w:val="-3"/>
                  <w:sz w:val="20"/>
                  <w:szCs w:val="20"/>
                </w:rPr>
                <m:t>t</m:t>
              </m:r>
            </m:e>
          </m:d>
          <m:r>
            <m:rPr>
              <m:sty m:val="p"/>
            </m:rPr>
            <w:rPr>
              <w:rFonts w:ascii="Cambria Math" w:hAnsi="Cambria Math" w:cs="Arial"/>
              <w:spacing w:val="-3"/>
              <w:sz w:val="20"/>
              <w:szCs w:val="20"/>
            </w:rPr>
            <m:t>=0</m:t>
          </m:r>
        </m:oMath>
      </m:oMathPara>
    </w:p>
    <w:p w14:paraId="08A8F0CC" w14:textId="77777777" w:rsidR="004662D2" w:rsidRPr="00FD702C" w:rsidRDefault="004662D2" w:rsidP="004662D2">
      <w:pPr>
        <w:spacing w:after="0" w:line="240" w:lineRule="auto"/>
        <w:jc w:val="both"/>
        <w:rPr>
          <w:rFonts w:ascii="Arial" w:hAnsi="Arial" w:cs="Arial"/>
          <w:bCs/>
          <w:spacing w:val="-3"/>
          <w:sz w:val="20"/>
          <w:szCs w:val="20"/>
        </w:rPr>
      </w:pPr>
    </w:p>
    <w:p w14:paraId="33C2A361" w14:textId="542A79DB" w:rsidR="004662D2" w:rsidRPr="00FD702C" w:rsidRDefault="004662D2" w:rsidP="004662D2">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&lt;=50%, J.R: PCL &gt;=50%, J.N: PCL &gt;=50% (j=33):</w:t>
      </w:r>
    </w:p>
    <w:p w14:paraId="7A923169" w14:textId="77777777" w:rsidR="004662D2" w:rsidRPr="004662D2" w:rsidRDefault="004662D2" w:rsidP="004662D2">
      <w:pPr>
        <w:spacing w:after="0" w:line="240" w:lineRule="auto"/>
        <w:jc w:val="both"/>
        <w:rPr>
          <w:rFonts w:ascii="Arial" w:hAnsi="Arial" w:cs="Arial"/>
          <w:bCs/>
          <w:spacing w:val="-3"/>
          <w:sz w:val="20"/>
          <w:szCs w:val="20"/>
        </w:rPr>
      </w:pPr>
    </w:p>
    <w:p w14:paraId="4D02A1A5" w14:textId="3E99D78E" w:rsidR="004662D2" w:rsidRPr="004662D2" w:rsidRDefault="00E64D66" w:rsidP="004662D2">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33;</m:t>
              </m:r>
              <m:r>
                <w:rPr>
                  <w:rFonts w:ascii="Cambria Math" w:hAnsi="Cambria Math" w:cs="Arial"/>
                  <w:spacing w:val="-3"/>
                  <w:sz w:val="20"/>
                  <w:szCs w:val="20"/>
                </w:rPr>
                <m:t>t</m:t>
              </m:r>
            </m:e>
          </m:d>
          <m:r>
            <m:rPr>
              <m:sty m:val="p"/>
            </m:rPr>
            <w:rPr>
              <w:rFonts w:ascii="Cambria Math" w:hAnsi="Cambria Math" w:cs="Arial"/>
              <w:spacing w:val="-3"/>
              <w:sz w:val="20"/>
              <w:szCs w:val="20"/>
            </w:rPr>
            <m:t>=</m:t>
          </m:r>
          <m:f>
            <m:fPr>
              <m:ctrlPr>
                <w:rPr>
                  <w:rFonts w:ascii="Cambria Math" w:hAnsi="Cambria Math" w:cs="Arial"/>
                  <w:bCs/>
                  <w:spacing w:val="-3"/>
                  <w:sz w:val="20"/>
                  <w:szCs w:val="20"/>
                </w:rPr>
              </m:ctrlPr>
            </m:fPr>
            <m:num>
              <m:r>
                <w:rPr>
                  <w:rFonts w:ascii="Cambria Math" w:hAnsi="Cambria Math" w:cs="Arial"/>
                  <w:spacing w:val="-3"/>
                  <w:sz w:val="20"/>
                  <w:szCs w:val="20"/>
                </w:rPr>
                <m:t>C</m:t>
              </m:r>
              <m:r>
                <m:rPr>
                  <m:sty m:val="p"/>
                </m:rPr>
                <w:rPr>
                  <w:rFonts w:ascii="Cambria Math" w:hAnsi="Cambria Math" w:cs="Arial"/>
                  <w:spacing w:val="-3"/>
                  <w:sz w:val="20"/>
                  <w:szCs w:val="20"/>
                </w:rPr>
                <m:t>34</m:t>
              </m:r>
            </m:num>
            <m:den>
              <m:r>
                <w:rPr>
                  <w:rFonts w:ascii="Cambria Math" w:hAnsi="Cambria Math" w:cs="Arial"/>
                  <w:spacing w:val="-3"/>
                  <w:sz w:val="20"/>
                  <w:szCs w:val="20"/>
                </w:rPr>
                <m:t>C</m:t>
              </m:r>
              <m:r>
                <m:rPr>
                  <m:sty m:val="p"/>
                </m:rPr>
                <w:rPr>
                  <w:rFonts w:ascii="Cambria Math" w:hAnsi="Cambria Math" w:cs="Arial"/>
                  <w:spacing w:val="-3"/>
                  <w:sz w:val="20"/>
                  <w:szCs w:val="20"/>
                </w:rPr>
                <m:t>33</m:t>
              </m:r>
            </m:den>
          </m:f>
        </m:oMath>
      </m:oMathPara>
    </w:p>
    <w:p w14:paraId="73E35C01" w14:textId="77777777" w:rsidR="004662D2" w:rsidRPr="00FD702C" w:rsidRDefault="004662D2" w:rsidP="004662D2">
      <w:pPr>
        <w:spacing w:after="0" w:line="240" w:lineRule="auto"/>
        <w:jc w:val="both"/>
        <w:rPr>
          <w:rFonts w:ascii="Arial" w:hAnsi="Arial" w:cs="Arial"/>
          <w:bCs/>
          <w:spacing w:val="-3"/>
          <w:sz w:val="20"/>
          <w:szCs w:val="20"/>
        </w:rPr>
      </w:pPr>
    </w:p>
    <w:p w14:paraId="790015DF" w14:textId="744D9230" w:rsidR="004662D2" w:rsidRPr="00FD702C" w:rsidRDefault="004662D2" w:rsidP="004662D2">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&lt;=50%, J.R: PCL &gt;=50%, J.N: PCL &gt;=50%, pagada (j=34):</w:t>
      </w:r>
    </w:p>
    <w:p w14:paraId="73C65C15" w14:textId="77777777" w:rsidR="004662D2" w:rsidRPr="00FD702C" w:rsidRDefault="004662D2" w:rsidP="004662D2">
      <w:pPr>
        <w:spacing w:after="0" w:line="240" w:lineRule="auto"/>
        <w:jc w:val="both"/>
        <w:rPr>
          <w:rFonts w:ascii="Arial" w:hAnsi="Arial" w:cs="Arial"/>
          <w:bCs/>
          <w:spacing w:val="-3"/>
          <w:sz w:val="20"/>
          <w:szCs w:val="20"/>
        </w:rPr>
      </w:pPr>
    </w:p>
    <w:p w14:paraId="13541189" w14:textId="6395F3A1" w:rsidR="004662D2" w:rsidRPr="004662D2" w:rsidRDefault="00E64D66" w:rsidP="004662D2">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34;</m:t>
              </m:r>
              <m:r>
                <w:rPr>
                  <w:rFonts w:ascii="Cambria Math" w:hAnsi="Cambria Math" w:cs="Arial"/>
                  <w:spacing w:val="-3"/>
                  <w:sz w:val="20"/>
                  <w:szCs w:val="20"/>
                </w:rPr>
                <m:t>t</m:t>
              </m:r>
            </m:e>
          </m:d>
          <m:r>
            <m:rPr>
              <m:sty m:val="p"/>
            </m:rPr>
            <w:rPr>
              <w:rFonts w:ascii="Cambria Math" w:hAnsi="Cambria Math" w:cs="Arial"/>
              <w:spacing w:val="-3"/>
              <w:sz w:val="20"/>
              <w:szCs w:val="20"/>
            </w:rPr>
            <m:t>=1</m:t>
          </m:r>
        </m:oMath>
      </m:oMathPara>
    </w:p>
    <w:p w14:paraId="0C49ABD0" w14:textId="77777777" w:rsidR="004662D2" w:rsidRPr="00FD702C" w:rsidRDefault="004662D2" w:rsidP="004662D2">
      <w:pPr>
        <w:spacing w:after="0" w:line="240" w:lineRule="auto"/>
        <w:jc w:val="both"/>
        <w:rPr>
          <w:rFonts w:ascii="Arial" w:hAnsi="Arial" w:cs="Arial"/>
          <w:bCs/>
          <w:spacing w:val="-3"/>
          <w:sz w:val="20"/>
          <w:szCs w:val="20"/>
        </w:rPr>
      </w:pPr>
    </w:p>
    <w:p w14:paraId="1B31829F" w14:textId="6B4D3726" w:rsidR="004662D2" w:rsidRPr="00FD702C" w:rsidRDefault="004662D2" w:rsidP="004662D2">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 &lt;=50%, J.R: PCL &gt;=50%, J.N: PCL &gt;=50%, negada (j=35):</w:t>
      </w:r>
    </w:p>
    <w:p w14:paraId="23E1F54F" w14:textId="77777777" w:rsidR="004662D2" w:rsidRPr="004662D2" w:rsidRDefault="004662D2" w:rsidP="004662D2">
      <w:pPr>
        <w:spacing w:after="0" w:line="240" w:lineRule="auto"/>
        <w:jc w:val="both"/>
        <w:rPr>
          <w:rFonts w:ascii="Arial" w:hAnsi="Arial" w:cs="Arial"/>
          <w:bCs/>
          <w:spacing w:val="-3"/>
          <w:sz w:val="20"/>
          <w:szCs w:val="20"/>
        </w:rPr>
      </w:pPr>
    </w:p>
    <w:p w14:paraId="556CDD09" w14:textId="17B3E462" w:rsidR="004662D2" w:rsidRPr="004662D2" w:rsidRDefault="00E64D66" w:rsidP="004662D2">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35;</m:t>
              </m:r>
              <m:r>
                <w:rPr>
                  <w:rFonts w:ascii="Cambria Math" w:hAnsi="Cambria Math" w:cs="Arial"/>
                  <w:spacing w:val="-3"/>
                  <w:sz w:val="20"/>
                  <w:szCs w:val="20"/>
                </w:rPr>
                <m:t>t</m:t>
              </m:r>
            </m:e>
          </m:d>
          <m:r>
            <m:rPr>
              <m:sty m:val="p"/>
            </m:rPr>
            <w:rPr>
              <w:rFonts w:ascii="Cambria Math" w:hAnsi="Cambria Math" w:cs="Arial"/>
              <w:spacing w:val="-3"/>
              <w:sz w:val="20"/>
              <w:szCs w:val="20"/>
            </w:rPr>
            <m:t>=0</m:t>
          </m:r>
        </m:oMath>
      </m:oMathPara>
    </w:p>
    <w:p w14:paraId="624AFD6E" w14:textId="77777777" w:rsidR="004662D2" w:rsidRPr="00FD702C" w:rsidRDefault="004662D2" w:rsidP="004662D2">
      <w:pPr>
        <w:spacing w:after="0" w:line="240" w:lineRule="auto"/>
        <w:jc w:val="both"/>
        <w:rPr>
          <w:rFonts w:ascii="Arial" w:hAnsi="Arial" w:cs="Arial"/>
          <w:bCs/>
          <w:spacing w:val="-3"/>
          <w:sz w:val="20"/>
          <w:szCs w:val="20"/>
        </w:rPr>
      </w:pPr>
    </w:p>
    <w:p w14:paraId="4C6882DA" w14:textId="279764F1" w:rsidR="004662D2" w:rsidRPr="00FD702C" w:rsidRDefault="004662D2" w:rsidP="004662D2">
      <w:pPr>
        <w:spacing w:after="0" w:line="240" w:lineRule="auto"/>
        <w:jc w:val="both"/>
        <w:rPr>
          <w:rFonts w:ascii="Arial" w:hAnsi="Arial" w:cs="Arial"/>
          <w:bCs/>
          <w:spacing w:val="-3"/>
          <w:sz w:val="20"/>
          <w:szCs w:val="20"/>
        </w:rPr>
      </w:pPr>
      <w:r w:rsidRPr="00FD702C">
        <w:rPr>
          <w:rFonts w:ascii="Arial" w:hAnsi="Arial" w:cs="Arial"/>
          <w:bCs/>
          <w:spacing w:val="-3"/>
          <w:sz w:val="20"/>
          <w:szCs w:val="20"/>
        </w:rPr>
        <w:t>Probabilidad de pago de una solicitud con P.O: PCL&lt;=50%, J.R: PCL &gt;=50%, J.N: PCL &lt;=50% (j=36):</w:t>
      </w:r>
    </w:p>
    <w:p w14:paraId="363E58A4" w14:textId="77777777" w:rsidR="004662D2" w:rsidRPr="00FD702C" w:rsidRDefault="004662D2" w:rsidP="004662D2">
      <w:pPr>
        <w:spacing w:after="0" w:line="240" w:lineRule="auto"/>
        <w:jc w:val="both"/>
        <w:rPr>
          <w:rFonts w:ascii="Arial" w:hAnsi="Arial" w:cs="Arial"/>
          <w:bCs/>
          <w:spacing w:val="-3"/>
          <w:sz w:val="20"/>
          <w:szCs w:val="20"/>
        </w:rPr>
      </w:pPr>
    </w:p>
    <w:p w14:paraId="6070C434" w14:textId="3C9FEE50" w:rsidR="004662D2" w:rsidRPr="004662D2" w:rsidRDefault="00E64D66" w:rsidP="004662D2">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36;</m:t>
              </m:r>
              <m:r>
                <w:rPr>
                  <w:rFonts w:ascii="Cambria Math" w:hAnsi="Cambria Math" w:cs="Arial"/>
                  <w:spacing w:val="-3"/>
                  <w:sz w:val="20"/>
                  <w:szCs w:val="20"/>
                </w:rPr>
                <m:t>t</m:t>
              </m:r>
            </m:e>
          </m:d>
          <m:r>
            <m:rPr>
              <m:sty m:val="p"/>
            </m:rPr>
            <w:rPr>
              <w:rFonts w:ascii="Cambria Math" w:hAnsi="Cambria Math" w:cs="Arial"/>
              <w:spacing w:val="-3"/>
              <w:sz w:val="20"/>
              <w:szCs w:val="20"/>
            </w:rPr>
            <m:t>=0</m:t>
          </m:r>
        </m:oMath>
      </m:oMathPara>
    </w:p>
    <w:p w14:paraId="1E48B70F" w14:textId="77777777" w:rsidR="004662D2" w:rsidRPr="002C0D79" w:rsidRDefault="004662D2" w:rsidP="004662D2">
      <w:pPr>
        <w:spacing w:after="0" w:line="240" w:lineRule="auto"/>
        <w:jc w:val="both"/>
        <w:rPr>
          <w:rFonts w:ascii="Arial" w:hAnsi="Arial" w:cs="Arial"/>
          <w:bCs/>
          <w:spacing w:val="-3"/>
          <w:sz w:val="20"/>
          <w:szCs w:val="20"/>
        </w:rPr>
      </w:pPr>
    </w:p>
    <w:p w14:paraId="71ECBD4C" w14:textId="77777777" w:rsidR="002C0D79" w:rsidRPr="002C0D79" w:rsidRDefault="002C0D79" w:rsidP="004662D2">
      <w:pPr>
        <w:spacing w:after="0" w:line="240" w:lineRule="auto"/>
        <w:jc w:val="both"/>
        <w:rPr>
          <w:rFonts w:ascii="Arial" w:hAnsi="Arial" w:cs="Arial"/>
          <w:bCs/>
          <w:spacing w:val="-3"/>
          <w:sz w:val="20"/>
          <w:szCs w:val="20"/>
        </w:rPr>
      </w:pPr>
    </w:p>
    <w:p w14:paraId="6123E504" w14:textId="452D323A" w:rsidR="004662D2" w:rsidRPr="002C0D79" w:rsidRDefault="004662D2" w:rsidP="004662D2">
      <w:pPr>
        <w:spacing w:after="0" w:line="240" w:lineRule="auto"/>
        <w:jc w:val="both"/>
        <w:rPr>
          <w:rFonts w:ascii="Arial" w:hAnsi="Arial" w:cs="Arial"/>
          <w:bCs/>
          <w:spacing w:val="-3"/>
          <w:sz w:val="20"/>
          <w:szCs w:val="20"/>
        </w:rPr>
      </w:pPr>
      <w:r w:rsidRPr="002C0D79">
        <w:rPr>
          <w:rFonts w:ascii="Arial" w:hAnsi="Arial" w:cs="Arial"/>
          <w:bCs/>
          <w:spacing w:val="-3"/>
          <w:sz w:val="20"/>
          <w:szCs w:val="20"/>
        </w:rPr>
        <w:t>Probabilidad de pago de una solicitud con P.O: PCL &lt;=50%, J.R: PCL &lt;=50% (j=37):</w:t>
      </w:r>
    </w:p>
    <w:p w14:paraId="7D636020" w14:textId="77777777" w:rsidR="004662D2" w:rsidRPr="004662D2" w:rsidRDefault="004662D2" w:rsidP="004662D2">
      <w:pPr>
        <w:spacing w:after="0" w:line="240" w:lineRule="auto"/>
        <w:jc w:val="both"/>
        <w:rPr>
          <w:rFonts w:ascii="Arial" w:hAnsi="Arial" w:cs="Arial"/>
          <w:bCs/>
          <w:spacing w:val="-3"/>
          <w:sz w:val="20"/>
          <w:szCs w:val="20"/>
        </w:rPr>
      </w:pPr>
    </w:p>
    <w:p w14:paraId="3915BA66" w14:textId="03DECD84" w:rsidR="004662D2" w:rsidRPr="004662D2" w:rsidRDefault="00E64D66" w:rsidP="004662D2">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37;</m:t>
              </m:r>
              <m:r>
                <w:rPr>
                  <w:rFonts w:ascii="Cambria Math" w:hAnsi="Cambria Math" w:cs="Arial"/>
                  <w:spacing w:val="-3"/>
                  <w:sz w:val="20"/>
                  <w:szCs w:val="20"/>
                </w:rPr>
                <m:t>t</m:t>
              </m:r>
            </m:e>
          </m:d>
          <m:r>
            <m:rPr>
              <m:sty m:val="p"/>
            </m:rPr>
            <w:rPr>
              <w:rFonts w:ascii="Cambria Math" w:hAnsi="Cambria Math" w:cs="Arial"/>
              <w:spacing w:val="-3"/>
              <w:sz w:val="20"/>
              <w:szCs w:val="20"/>
            </w:rPr>
            <m:t>=</m:t>
          </m:r>
          <m:f>
            <m:fPr>
              <m:ctrlPr>
                <w:rPr>
                  <w:rFonts w:ascii="Cambria Math" w:hAnsi="Cambria Math" w:cs="Arial"/>
                  <w:bCs/>
                  <w:spacing w:val="-3"/>
                  <w:sz w:val="20"/>
                  <w:szCs w:val="20"/>
                </w:rPr>
              </m:ctrlPr>
            </m:fPr>
            <m:num>
              <m:r>
                <w:rPr>
                  <w:rFonts w:ascii="Cambria Math" w:hAnsi="Cambria Math" w:cs="Arial"/>
                  <w:spacing w:val="-3"/>
                  <w:sz w:val="20"/>
                  <w:szCs w:val="20"/>
                </w:rPr>
                <m:t>C</m:t>
              </m:r>
              <m:r>
                <m:rPr>
                  <m:sty m:val="p"/>
                </m:rPr>
                <w:rPr>
                  <w:rFonts w:ascii="Cambria Math" w:hAnsi="Cambria Math" w:cs="Arial"/>
                  <w:spacing w:val="-3"/>
                  <w:sz w:val="20"/>
                  <w:szCs w:val="20"/>
                </w:rPr>
                <m:t>41</m:t>
              </m:r>
            </m:num>
            <m:den>
              <m:r>
                <w:rPr>
                  <w:rFonts w:ascii="Cambria Math" w:hAnsi="Cambria Math" w:cs="Arial"/>
                  <w:spacing w:val="-3"/>
                  <w:sz w:val="20"/>
                  <w:szCs w:val="20"/>
                </w:rPr>
                <m:t>C</m:t>
              </m:r>
              <m:r>
                <m:rPr>
                  <m:sty m:val="p"/>
                </m:rPr>
                <w:rPr>
                  <w:rFonts w:ascii="Cambria Math" w:hAnsi="Cambria Math" w:cs="Arial"/>
                  <w:spacing w:val="-3"/>
                  <w:sz w:val="20"/>
                  <w:szCs w:val="20"/>
                </w:rPr>
                <m:t>37</m:t>
              </m:r>
            </m:den>
          </m:f>
        </m:oMath>
      </m:oMathPara>
    </w:p>
    <w:p w14:paraId="058C171D" w14:textId="77777777" w:rsidR="004662D2" w:rsidRPr="002C0D79" w:rsidRDefault="004662D2" w:rsidP="004662D2">
      <w:pPr>
        <w:spacing w:after="0" w:line="240" w:lineRule="auto"/>
        <w:jc w:val="both"/>
        <w:rPr>
          <w:rFonts w:ascii="Arial" w:hAnsi="Arial" w:cs="Arial"/>
          <w:bCs/>
          <w:spacing w:val="-3"/>
          <w:sz w:val="20"/>
          <w:szCs w:val="20"/>
        </w:rPr>
      </w:pPr>
    </w:p>
    <w:p w14:paraId="119C9CC5" w14:textId="6A5F6D87" w:rsidR="004662D2" w:rsidRPr="002C0D79" w:rsidRDefault="004662D2" w:rsidP="004662D2">
      <w:pPr>
        <w:spacing w:after="0" w:line="240" w:lineRule="auto"/>
        <w:jc w:val="both"/>
        <w:rPr>
          <w:rFonts w:ascii="Arial" w:hAnsi="Arial" w:cs="Arial"/>
          <w:bCs/>
          <w:spacing w:val="-3"/>
          <w:sz w:val="20"/>
          <w:szCs w:val="20"/>
        </w:rPr>
      </w:pPr>
      <w:r w:rsidRPr="002C0D79">
        <w:rPr>
          <w:rFonts w:ascii="Arial" w:hAnsi="Arial" w:cs="Arial"/>
          <w:bCs/>
          <w:spacing w:val="-3"/>
          <w:sz w:val="20"/>
          <w:szCs w:val="20"/>
        </w:rPr>
        <w:t>Probabilidad de pago de una solicitud con P.O: PCL &lt;=50%, J.R: PCL &lt;=50%, apelada ante la Junta Nacional (j=38):</w:t>
      </w:r>
    </w:p>
    <w:p w14:paraId="2DF4A1B8" w14:textId="77777777" w:rsidR="004662D2" w:rsidRPr="002C0D79" w:rsidRDefault="004662D2" w:rsidP="004662D2">
      <w:pPr>
        <w:spacing w:after="0" w:line="240" w:lineRule="auto"/>
        <w:jc w:val="both"/>
        <w:rPr>
          <w:rFonts w:ascii="Arial" w:hAnsi="Arial" w:cs="Arial"/>
          <w:bCs/>
          <w:spacing w:val="-3"/>
          <w:sz w:val="20"/>
          <w:szCs w:val="20"/>
        </w:rPr>
      </w:pPr>
    </w:p>
    <w:p w14:paraId="4036F082" w14:textId="40D05E32" w:rsidR="004662D2" w:rsidRPr="004662D2" w:rsidRDefault="00E64D66" w:rsidP="004662D2">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38;</m:t>
              </m:r>
              <m:r>
                <w:rPr>
                  <w:rFonts w:ascii="Cambria Math" w:hAnsi="Cambria Math" w:cs="Arial"/>
                  <w:spacing w:val="-3"/>
                  <w:sz w:val="20"/>
                  <w:szCs w:val="20"/>
                </w:rPr>
                <m:t>t</m:t>
              </m:r>
            </m:e>
          </m:d>
          <m:r>
            <m:rPr>
              <m:sty m:val="p"/>
            </m:rPr>
            <w:rPr>
              <w:rFonts w:ascii="Cambria Math" w:hAnsi="Cambria Math" w:cs="Arial"/>
              <w:spacing w:val="-3"/>
              <w:sz w:val="20"/>
              <w:szCs w:val="20"/>
            </w:rPr>
            <m:t>=</m:t>
          </m:r>
          <m:f>
            <m:fPr>
              <m:ctrlPr>
                <w:rPr>
                  <w:rFonts w:ascii="Cambria Math" w:hAnsi="Cambria Math" w:cs="Arial"/>
                  <w:bCs/>
                  <w:spacing w:val="-3"/>
                  <w:sz w:val="20"/>
                  <w:szCs w:val="20"/>
                </w:rPr>
              </m:ctrlPr>
            </m:fPr>
            <m:num>
              <m:r>
                <w:rPr>
                  <w:rFonts w:ascii="Cambria Math" w:hAnsi="Cambria Math" w:cs="Arial"/>
                  <w:spacing w:val="-3"/>
                  <w:sz w:val="20"/>
                  <w:szCs w:val="20"/>
                </w:rPr>
                <m:t>C</m:t>
              </m:r>
              <m:r>
                <m:rPr>
                  <m:sty m:val="p"/>
                </m:rPr>
                <w:rPr>
                  <w:rFonts w:ascii="Cambria Math" w:hAnsi="Cambria Math" w:cs="Arial"/>
                  <w:spacing w:val="-3"/>
                  <w:sz w:val="20"/>
                  <w:szCs w:val="20"/>
                </w:rPr>
                <m:t>41</m:t>
              </m:r>
            </m:num>
            <m:den>
              <m:r>
                <w:rPr>
                  <w:rFonts w:ascii="Cambria Math" w:hAnsi="Cambria Math" w:cs="Arial"/>
                  <w:spacing w:val="-3"/>
                  <w:sz w:val="20"/>
                  <w:szCs w:val="20"/>
                </w:rPr>
                <m:t>C</m:t>
              </m:r>
              <m:r>
                <m:rPr>
                  <m:sty m:val="p"/>
                </m:rPr>
                <w:rPr>
                  <w:rFonts w:ascii="Cambria Math" w:hAnsi="Cambria Math" w:cs="Arial"/>
                  <w:spacing w:val="-3"/>
                  <w:sz w:val="20"/>
                  <w:szCs w:val="20"/>
                </w:rPr>
                <m:t>38</m:t>
              </m:r>
            </m:den>
          </m:f>
        </m:oMath>
      </m:oMathPara>
    </w:p>
    <w:p w14:paraId="393A2BAE" w14:textId="77777777" w:rsidR="00436484" w:rsidRDefault="00436484" w:rsidP="004662D2">
      <w:pPr>
        <w:spacing w:after="0" w:line="240" w:lineRule="auto"/>
        <w:jc w:val="both"/>
        <w:rPr>
          <w:rFonts w:ascii="Arial" w:hAnsi="Arial" w:cs="Arial"/>
          <w:bCs/>
          <w:spacing w:val="-3"/>
          <w:sz w:val="20"/>
          <w:szCs w:val="20"/>
        </w:rPr>
      </w:pPr>
    </w:p>
    <w:p w14:paraId="157E5217" w14:textId="77777777" w:rsidR="00950810" w:rsidRPr="002C0D79" w:rsidRDefault="00950810" w:rsidP="004662D2">
      <w:pPr>
        <w:spacing w:after="0" w:line="240" w:lineRule="auto"/>
        <w:jc w:val="both"/>
        <w:rPr>
          <w:rFonts w:ascii="Arial" w:hAnsi="Arial" w:cs="Arial"/>
          <w:bCs/>
          <w:spacing w:val="-3"/>
          <w:sz w:val="20"/>
          <w:szCs w:val="20"/>
        </w:rPr>
      </w:pPr>
    </w:p>
    <w:p w14:paraId="16B574E2" w14:textId="491F43A4" w:rsidR="004662D2" w:rsidRPr="002C0D79" w:rsidRDefault="004662D2" w:rsidP="004662D2">
      <w:pPr>
        <w:spacing w:after="0" w:line="240" w:lineRule="auto"/>
        <w:jc w:val="both"/>
        <w:rPr>
          <w:rFonts w:ascii="Arial" w:hAnsi="Arial" w:cs="Arial"/>
          <w:bCs/>
          <w:spacing w:val="-3"/>
          <w:sz w:val="20"/>
          <w:szCs w:val="20"/>
        </w:rPr>
      </w:pPr>
      <w:r w:rsidRPr="002C0D79">
        <w:rPr>
          <w:rFonts w:ascii="Arial" w:hAnsi="Arial" w:cs="Arial"/>
          <w:bCs/>
          <w:spacing w:val="-3"/>
          <w:sz w:val="20"/>
          <w:szCs w:val="20"/>
        </w:rPr>
        <w:t>Probabilidad de pago de una solicitud con P.O: PCL &lt;=50%, J.R: PCL &lt;=50%, no apelada (j=39):</w:t>
      </w:r>
    </w:p>
    <w:p w14:paraId="036151F7" w14:textId="77777777" w:rsidR="004662D2" w:rsidRPr="002C0D79" w:rsidRDefault="004662D2" w:rsidP="004662D2">
      <w:pPr>
        <w:spacing w:after="0" w:line="240" w:lineRule="auto"/>
        <w:jc w:val="both"/>
        <w:rPr>
          <w:rFonts w:ascii="Arial" w:hAnsi="Arial" w:cs="Arial"/>
          <w:bCs/>
          <w:spacing w:val="-3"/>
          <w:sz w:val="20"/>
          <w:szCs w:val="20"/>
        </w:rPr>
      </w:pPr>
    </w:p>
    <w:p w14:paraId="4A51CAC8" w14:textId="13877A01" w:rsidR="004662D2" w:rsidRPr="004662D2" w:rsidRDefault="00E64D66" w:rsidP="004662D2">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39;</m:t>
              </m:r>
              <m:r>
                <w:rPr>
                  <w:rFonts w:ascii="Cambria Math" w:hAnsi="Cambria Math" w:cs="Arial"/>
                  <w:spacing w:val="-3"/>
                  <w:sz w:val="20"/>
                  <w:szCs w:val="20"/>
                </w:rPr>
                <m:t>t</m:t>
              </m:r>
            </m:e>
          </m:d>
          <m:r>
            <m:rPr>
              <m:sty m:val="p"/>
            </m:rPr>
            <w:rPr>
              <w:rFonts w:ascii="Cambria Math" w:hAnsi="Cambria Math" w:cs="Arial"/>
              <w:spacing w:val="-3"/>
              <w:sz w:val="20"/>
              <w:szCs w:val="20"/>
            </w:rPr>
            <m:t>=0</m:t>
          </m:r>
        </m:oMath>
      </m:oMathPara>
    </w:p>
    <w:p w14:paraId="4DF0E680" w14:textId="77777777" w:rsidR="004662D2" w:rsidRPr="002C0D79" w:rsidRDefault="004662D2" w:rsidP="004662D2">
      <w:pPr>
        <w:spacing w:after="0" w:line="240" w:lineRule="auto"/>
        <w:jc w:val="both"/>
        <w:rPr>
          <w:rFonts w:ascii="Arial" w:hAnsi="Arial" w:cs="Arial"/>
          <w:bCs/>
          <w:spacing w:val="-3"/>
          <w:sz w:val="20"/>
          <w:szCs w:val="20"/>
        </w:rPr>
      </w:pPr>
    </w:p>
    <w:p w14:paraId="3EDD3BD7" w14:textId="2DC7A39A" w:rsidR="004662D2" w:rsidRPr="002C0D79" w:rsidRDefault="004662D2" w:rsidP="004662D2">
      <w:pPr>
        <w:spacing w:after="0" w:line="240" w:lineRule="auto"/>
        <w:jc w:val="both"/>
        <w:rPr>
          <w:rFonts w:ascii="Arial" w:hAnsi="Arial" w:cs="Arial"/>
          <w:bCs/>
          <w:spacing w:val="-3"/>
          <w:sz w:val="20"/>
          <w:szCs w:val="20"/>
        </w:rPr>
      </w:pPr>
      <w:r w:rsidRPr="002C0D79">
        <w:rPr>
          <w:rFonts w:ascii="Arial" w:hAnsi="Arial" w:cs="Arial"/>
          <w:bCs/>
          <w:spacing w:val="-3"/>
          <w:sz w:val="20"/>
          <w:szCs w:val="20"/>
        </w:rPr>
        <w:t>Probabilidad de pago de una solicitud con P.O: PCL &lt;=50%, J.R: PCL &lt;=50%, J.N: PCL &gt;=50% (j=40):</w:t>
      </w:r>
    </w:p>
    <w:p w14:paraId="3E2008D5" w14:textId="77777777" w:rsidR="004662D2" w:rsidRPr="004662D2" w:rsidRDefault="004662D2" w:rsidP="004662D2">
      <w:pPr>
        <w:spacing w:after="0" w:line="240" w:lineRule="auto"/>
        <w:jc w:val="both"/>
        <w:rPr>
          <w:rFonts w:ascii="Arial" w:hAnsi="Arial" w:cs="Arial"/>
          <w:bCs/>
          <w:spacing w:val="-3"/>
          <w:sz w:val="20"/>
          <w:szCs w:val="20"/>
        </w:rPr>
      </w:pPr>
    </w:p>
    <w:p w14:paraId="484D7122" w14:textId="77F712CD" w:rsidR="004662D2" w:rsidRPr="004662D2" w:rsidRDefault="00E64D66" w:rsidP="004662D2">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40;</m:t>
              </m:r>
              <m:r>
                <w:rPr>
                  <w:rFonts w:ascii="Cambria Math" w:hAnsi="Cambria Math" w:cs="Arial"/>
                  <w:spacing w:val="-3"/>
                  <w:sz w:val="20"/>
                  <w:szCs w:val="20"/>
                </w:rPr>
                <m:t>t</m:t>
              </m:r>
            </m:e>
          </m:d>
          <m:r>
            <m:rPr>
              <m:sty m:val="p"/>
            </m:rPr>
            <w:rPr>
              <w:rFonts w:ascii="Cambria Math" w:hAnsi="Cambria Math" w:cs="Arial"/>
              <w:spacing w:val="-3"/>
              <w:sz w:val="20"/>
              <w:szCs w:val="20"/>
            </w:rPr>
            <m:t>=</m:t>
          </m:r>
          <m:f>
            <m:fPr>
              <m:ctrlPr>
                <w:rPr>
                  <w:rFonts w:ascii="Cambria Math" w:hAnsi="Cambria Math" w:cs="Arial"/>
                  <w:bCs/>
                  <w:spacing w:val="-3"/>
                  <w:sz w:val="20"/>
                  <w:szCs w:val="20"/>
                </w:rPr>
              </m:ctrlPr>
            </m:fPr>
            <m:num>
              <m:r>
                <w:rPr>
                  <w:rFonts w:ascii="Cambria Math" w:hAnsi="Cambria Math" w:cs="Arial"/>
                  <w:spacing w:val="-3"/>
                  <w:sz w:val="20"/>
                  <w:szCs w:val="20"/>
                </w:rPr>
                <m:t>C</m:t>
              </m:r>
              <m:r>
                <m:rPr>
                  <m:sty m:val="p"/>
                </m:rPr>
                <w:rPr>
                  <w:rFonts w:ascii="Cambria Math" w:hAnsi="Cambria Math" w:cs="Arial"/>
                  <w:spacing w:val="-3"/>
                  <w:sz w:val="20"/>
                  <w:szCs w:val="20"/>
                </w:rPr>
                <m:t>41</m:t>
              </m:r>
            </m:num>
            <m:den>
              <m:r>
                <w:rPr>
                  <w:rFonts w:ascii="Cambria Math" w:hAnsi="Cambria Math" w:cs="Arial"/>
                  <w:spacing w:val="-3"/>
                  <w:sz w:val="20"/>
                  <w:szCs w:val="20"/>
                </w:rPr>
                <m:t>C</m:t>
              </m:r>
              <m:r>
                <m:rPr>
                  <m:sty m:val="p"/>
                </m:rPr>
                <w:rPr>
                  <w:rFonts w:ascii="Cambria Math" w:hAnsi="Cambria Math" w:cs="Arial"/>
                  <w:spacing w:val="-3"/>
                  <w:sz w:val="20"/>
                  <w:szCs w:val="20"/>
                </w:rPr>
                <m:t>40</m:t>
              </m:r>
            </m:den>
          </m:f>
        </m:oMath>
      </m:oMathPara>
    </w:p>
    <w:p w14:paraId="0157F50B" w14:textId="77777777" w:rsidR="004662D2" w:rsidRPr="002C0D79" w:rsidRDefault="004662D2" w:rsidP="004662D2">
      <w:pPr>
        <w:spacing w:after="0" w:line="240" w:lineRule="auto"/>
        <w:jc w:val="both"/>
        <w:rPr>
          <w:rFonts w:ascii="Arial" w:hAnsi="Arial" w:cs="Arial"/>
          <w:bCs/>
          <w:spacing w:val="-3"/>
          <w:sz w:val="20"/>
          <w:szCs w:val="20"/>
        </w:rPr>
      </w:pPr>
    </w:p>
    <w:p w14:paraId="5DFA10DF" w14:textId="266049FD" w:rsidR="004662D2" w:rsidRPr="002C0D79" w:rsidRDefault="004662D2" w:rsidP="004662D2">
      <w:pPr>
        <w:spacing w:after="0" w:line="240" w:lineRule="auto"/>
        <w:jc w:val="both"/>
        <w:rPr>
          <w:rFonts w:ascii="Arial" w:hAnsi="Arial" w:cs="Arial"/>
          <w:bCs/>
          <w:spacing w:val="-3"/>
          <w:sz w:val="20"/>
          <w:szCs w:val="20"/>
        </w:rPr>
      </w:pPr>
      <w:r w:rsidRPr="002C0D79">
        <w:rPr>
          <w:rFonts w:ascii="Arial" w:hAnsi="Arial" w:cs="Arial"/>
          <w:bCs/>
          <w:spacing w:val="-3"/>
          <w:sz w:val="20"/>
          <w:szCs w:val="20"/>
        </w:rPr>
        <w:t>Probabilidad de pago de una solicitud con P.O: PCL &lt;=50%, J.R: PCL &lt;=50%, J.N: PCL &gt;=50%, pagada (j=41):</w:t>
      </w:r>
    </w:p>
    <w:p w14:paraId="330AF66F" w14:textId="77777777" w:rsidR="004662D2" w:rsidRPr="002C0D79" w:rsidRDefault="004662D2" w:rsidP="004662D2">
      <w:pPr>
        <w:spacing w:after="0" w:line="240" w:lineRule="auto"/>
        <w:jc w:val="both"/>
        <w:rPr>
          <w:rFonts w:ascii="Arial" w:hAnsi="Arial" w:cs="Arial"/>
          <w:bCs/>
          <w:spacing w:val="-3"/>
          <w:sz w:val="20"/>
          <w:szCs w:val="20"/>
        </w:rPr>
      </w:pPr>
    </w:p>
    <w:p w14:paraId="5D662DF3" w14:textId="30AC631E" w:rsidR="004662D2" w:rsidRPr="004662D2" w:rsidRDefault="00E64D66" w:rsidP="004662D2">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41;</m:t>
              </m:r>
              <m:r>
                <w:rPr>
                  <w:rFonts w:ascii="Cambria Math" w:hAnsi="Cambria Math" w:cs="Arial"/>
                  <w:spacing w:val="-3"/>
                  <w:sz w:val="20"/>
                  <w:szCs w:val="20"/>
                </w:rPr>
                <m:t>t</m:t>
              </m:r>
            </m:e>
          </m:d>
          <m:r>
            <m:rPr>
              <m:sty m:val="p"/>
            </m:rPr>
            <w:rPr>
              <w:rFonts w:ascii="Cambria Math" w:hAnsi="Cambria Math" w:cs="Arial"/>
              <w:spacing w:val="-3"/>
              <w:sz w:val="20"/>
              <w:szCs w:val="20"/>
            </w:rPr>
            <m:t>=1</m:t>
          </m:r>
        </m:oMath>
      </m:oMathPara>
    </w:p>
    <w:p w14:paraId="0A05B376" w14:textId="77777777" w:rsidR="004662D2" w:rsidRPr="002C0D79" w:rsidRDefault="004662D2" w:rsidP="004662D2">
      <w:pPr>
        <w:spacing w:after="0" w:line="240" w:lineRule="auto"/>
        <w:jc w:val="both"/>
        <w:rPr>
          <w:rFonts w:ascii="Arial" w:hAnsi="Arial" w:cs="Arial"/>
          <w:bCs/>
          <w:spacing w:val="-3"/>
          <w:sz w:val="20"/>
          <w:szCs w:val="20"/>
        </w:rPr>
      </w:pPr>
    </w:p>
    <w:p w14:paraId="33FDB58B" w14:textId="17C25FAE" w:rsidR="004662D2" w:rsidRPr="002C0D79" w:rsidRDefault="004662D2" w:rsidP="004662D2">
      <w:pPr>
        <w:spacing w:after="0" w:line="240" w:lineRule="auto"/>
        <w:jc w:val="both"/>
        <w:rPr>
          <w:rFonts w:ascii="Arial" w:hAnsi="Arial" w:cs="Arial"/>
          <w:bCs/>
          <w:spacing w:val="-3"/>
          <w:sz w:val="20"/>
          <w:szCs w:val="20"/>
        </w:rPr>
      </w:pPr>
      <w:r w:rsidRPr="002C0D79">
        <w:rPr>
          <w:rFonts w:ascii="Arial" w:hAnsi="Arial" w:cs="Arial"/>
          <w:bCs/>
          <w:spacing w:val="-3"/>
          <w:sz w:val="20"/>
          <w:szCs w:val="20"/>
        </w:rPr>
        <w:t>Probabilidad de pago de una solicitud con P.O: PCL &lt;=50%, J.R: PCL &lt;=50%, J.N: PCL &gt;=50%, negada (j=42):</w:t>
      </w:r>
    </w:p>
    <w:p w14:paraId="446BDF12" w14:textId="77777777" w:rsidR="004662D2" w:rsidRPr="004662D2" w:rsidRDefault="004662D2" w:rsidP="004662D2">
      <w:pPr>
        <w:spacing w:after="0" w:line="240" w:lineRule="auto"/>
        <w:jc w:val="both"/>
        <w:rPr>
          <w:rFonts w:ascii="Arial" w:hAnsi="Arial" w:cs="Arial"/>
          <w:bCs/>
          <w:spacing w:val="-3"/>
          <w:sz w:val="20"/>
          <w:szCs w:val="20"/>
        </w:rPr>
      </w:pPr>
    </w:p>
    <w:p w14:paraId="272A6F69" w14:textId="24D2DCBB" w:rsidR="004662D2" w:rsidRPr="004662D2" w:rsidRDefault="00E64D66" w:rsidP="004662D2">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42;</m:t>
              </m:r>
              <m:r>
                <w:rPr>
                  <w:rFonts w:ascii="Cambria Math" w:hAnsi="Cambria Math" w:cs="Arial"/>
                  <w:spacing w:val="-3"/>
                  <w:sz w:val="20"/>
                  <w:szCs w:val="20"/>
                </w:rPr>
                <m:t>t</m:t>
              </m:r>
            </m:e>
          </m:d>
          <m:r>
            <m:rPr>
              <m:sty m:val="p"/>
            </m:rPr>
            <w:rPr>
              <w:rFonts w:ascii="Cambria Math" w:hAnsi="Cambria Math" w:cs="Arial"/>
              <w:spacing w:val="-3"/>
              <w:sz w:val="20"/>
              <w:szCs w:val="20"/>
            </w:rPr>
            <m:t>=0</m:t>
          </m:r>
        </m:oMath>
      </m:oMathPara>
    </w:p>
    <w:p w14:paraId="7E6230F0" w14:textId="77777777" w:rsidR="004662D2" w:rsidRPr="002C0D79" w:rsidRDefault="004662D2" w:rsidP="004662D2">
      <w:pPr>
        <w:spacing w:after="0" w:line="240" w:lineRule="auto"/>
        <w:jc w:val="both"/>
        <w:rPr>
          <w:rFonts w:ascii="Arial" w:hAnsi="Arial" w:cs="Arial"/>
          <w:bCs/>
          <w:spacing w:val="-3"/>
          <w:sz w:val="20"/>
          <w:szCs w:val="20"/>
        </w:rPr>
      </w:pPr>
    </w:p>
    <w:p w14:paraId="2200E7C9" w14:textId="7959A029" w:rsidR="004662D2" w:rsidRPr="002C0D79" w:rsidRDefault="004662D2" w:rsidP="004662D2">
      <w:pPr>
        <w:spacing w:after="0" w:line="240" w:lineRule="auto"/>
        <w:jc w:val="both"/>
        <w:rPr>
          <w:rFonts w:ascii="Arial" w:hAnsi="Arial" w:cs="Arial"/>
          <w:bCs/>
          <w:spacing w:val="-3"/>
          <w:sz w:val="20"/>
          <w:szCs w:val="20"/>
        </w:rPr>
      </w:pPr>
      <w:r w:rsidRPr="002C0D79">
        <w:rPr>
          <w:rFonts w:ascii="Arial" w:hAnsi="Arial" w:cs="Arial"/>
          <w:bCs/>
          <w:spacing w:val="-3"/>
          <w:sz w:val="20"/>
          <w:szCs w:val="20"/>
        </w:rPr>
        <w:t>Probabilidad de pago de una solicitud con P.O: PCL &lt;=50%, J.R: PCL &lt;=50%, J.N: PCL &lt;=50% (j=43):</w:t>
      </w:r>
    </w:p>
    <w:p w14:paraId="48AFBDBB" w14:textId="77777777" w:rsidR="004662D2" w:rsidRPr="002C0D79" w:rsidRDefault="004662D2" w:rsidP="004662D2">
      <w:pPr>
        <w:spacing w:after="0" w:line="240" w:lineRule="auto"/>
        <w:jc w:val="both"/>
        <w:rPr>
          <w:rFonts w:ascii="Arial" w:hAnsi="Arial" w:cs="Arial"/>
          <w:bCs/>
          <w:spacing w:val="-3"/>
          <w:sz w:val="20"/>
          <w:szCs w:val="20"/>
        </w:rPr>
      </w:pPr>
    </w:p>
    <w:p w14:paraId="17C8DF4A" w14:textId="7B5DB412" w:rsidR="004662D2" w:rsidRPr="004662D2" w:rsidRDefault="00E64D66" w:rsidP="004662D2">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I</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43;</m:t>
              </m:r>
              <m:r>
                <w:rPr>
                  <w:rFonts w:ascii="Cambria Math" w:hAnsi="Cambria Math" w:cs="Arial"/>
                  <w:spacing w:val="-3"/>
                  <w:sz w:val="20"/>
                  <w:szCs w:val="20"/>
                </w:rPr>
                <m:t>t</m:t>
              </m:r>
            </m:e>
          </m:d>
          <m:r>
            <m:rPr>
              <m:sty m:val="p"/>
            </m:rPr>
            <w:rPr>
              <w:rFonts w:ascii="Cambria Math" w:hAnsi="Cambria Math" w:cs="Arial"/>
              <w:spacing w:val="-3"/>
              <w:sz w:val="20"/>
              <w:szCs w:val="20"/>
            </w:rPr>
            <m:t>=0</m:t>
          </m:r>
        </m:oMath>
      </m:oMathPara>
    </w:p>
    <w:p w14:paraId="6A2BBA37" w14:textId="77777777" w:rsidR="009248F8" w:rsidRPr="004662D2" w:rsidRDefault="009248F8" w:rsidP="009248F8">
      <w:pPr>
        <w:spacing w:after="0" w:line="240" w:lineRule="auto"/>
        <w:jc w:val="both"/>
        <w:rPr>
          <w:rFonts w:ascii="Arial" w:hAnsi="Arial" w:cs="Arial"/>
          <w:bCs/>
          <w:spacing w:val="-3"/>
          <w:sz w:val="20"/>
          <w:szCs w:val="20"/>
        </w:rPr>
      </w:pPr>
    </w:p>
    <w:p w14:paraId="022AFDD2" w14:textId="77777777" w:rsidR="009248F8" w:rsidRPr="00D7016C" w:rsidRDefault="009248F8" w:rsidP="00FC3E84">
      <w:pPr>
        <w:spacing w:after="0" w:line="240" w:lineRule="auto"/>
        <w:jc w:val="both"/>
        <w:rPr>
          <w:rFonts w:ascii="Arial" w:hAnsi="Arial" w:cs="Arial"/>
          <w:bCs/>
          <w:spacing w:val="-3"/>
          <w:sz w:val="20"/>
          <w:szCs w:val="20"/>
        </w:rPr>
      </w:pPr>
    </w:p>
    <w:p w14:paraId="424D6C06" w14:textId="00BEFC4C" w:rsidR="00FC3E84" w:rsidRPr="000152AD" w:rsidRDefault="00FC3E84" w:rsidP="000152AD">
      <w:pPr>
        <w:spacing w:after="0" w:line="240" w:lineRule="auto"/>
        <w:ind w:left="708" w:hanging="708"/>
        <w:jc w:val="both"/>
        <w:rPr>
          <w:rFonts w:ascii="Arial" w:hAnsi="Arial" w:cs="Arial"/>
          <w:b/>
          <w:spacing w:val="-3"/>
          <w:sz w:val="20"/>
          <w:szCs w:val="20"/>
        </w:rPr>
      </w:pPr>
      <w:r w:rsidRPr="000152AD">
        <w:rPr>
          <w:rFonts w:ascii="Arial" w:hAnsi="Arial" w:cs="Arial"/>
          <w:b/>
          <w:spacing w:val="-3"/>
          <w:sz w:val="20"/>
          <w:szCs w:val="20"/>
        </w:rPr>
        <w:t>10.</w:t>
      </w:r>
      <w:r w:rsidRPr="000152AD">
        <w:rPr>
          <w:rFonts w:ascii="Arial" w:hAnsi="Arial" w:cs="Arial"/>
          <w:b/>
          <w:spacing w:val="-3"/>
          <w:sz w:val="20"/>
          <w:szCs w:val="20"/>
        </w:rPr>
        <w:tab/>
      </w:r>
      <w:r w:rsidR="000152AD" w:rsidRPr="000152AD">
        <w:rPr>
          <w:rFonts w:ascii="Arial" w:hAnsi="Arial" w:cs="Arial"/>
          <w:b/>
          <w:spacing w:val="-3"/>
          <w:sz w:val="20"/>
          <w:szCs w:val="20"/>
        </w:rPr>
        <w:t xml:space="preserve">INSTRUCCIONES TÉCNICAS </w:t>
      </w:r>
      <w:r w:rsidRPr="000152AD">
        <w:rPr>
          <w:rFonts w:ascii="Arial" w:hAnsi="Arial" w:cs="Arial"/>
          <w:b/>
          <w:spacing w:val="-3"/>
          <w:sz w:val="20"/>
          <w:szCs w:val="20"/>
        </w:rPr>
        <w:t>PARA EL REGISTRO DE CASOS Y CÁLCULO DE LAS PROBABILIDADES POR PENSIÓN DE SOBREVIVENCIA</w:t>
      </w:r>
    </w:p>
    <w:p w14:paraId="13FFC86E" w14:textId="77777777" w:rsidR="000152AD" w:rsidRPr="000152AD" w:rsidRDefault="000152AD" w:rsidP="000152AD">
      <w:pPr>
        <w:spacing w:after="0" w:line="240" w:lineRule="auto"/>
        <w:jc w:val="both"/>
        <w:rPr>
          <w:rFonts w:ascii="Arial" w:hAnsi="Arial" w:cs="Arial"/>
          <w:b/>
          <w:spacing w:val="-3"/>
          <w:sz w:val="20"/>
          <w:szCs w:val="20"/>
        </w:rPr>
      </w:pPr>
    </w:p>
    <w:p w14:paraId="2F35FCB2" w14:textId="7014F6F0" w:rsidR="00FC3E84" w:rsidRPr="000152AD" w:rsidRDefault="000152AD" w:rsidP="000152AD">
      <w:pPr>
        <w:spacing w:after="0" w:line="240" w:lineRule="auto"/>
        <w:jc w:val="both"/>
        <w:rPr>
          <w:rFonts w:ascii="Arial" w:hAnsi="Arial" w:cs="Arial"/>
          <w:b/>
          <w:spacing w:val="-3"/>
          <w:sz w:val="20"/>
          <w:szCs w:val="20"/>
        </w:rPr>
      </w:pPr>
      <w:r w:rsidRPr="000152AD">
        <w:rPr>
          <w:rFonts w:ascii="Arial" w:hAnsi="Arial" w:cs="Arial"/>
          <w:b/>
          <w:spacing w:val="-3"/>
          <w:sz w:val="20"/>
          <w:szCs w:val="20"/>
        </w:rPr>
        <w:t>10.</w:t>
      </w:r>
      <w:r w:rsidR="00FC3E84" w:rsidRPr="000152AD">
        <w:rPr>
          <w:rFonts w:ascii="Arial" w:hAnsi="Arial" w:cs="Arial"/>
          <w:b/>
          <w:spacing w:val="-3"/>
          <w:sz w:val="20"/>
          <w:szCs w:val="20"/>
        </w:rPr>
        <w:t>1.</w:t>
      </w:r>
      <w:r w:rsidRPr="000152AD">
        <w:rPr>
          <w:rFonts w:ascii="Arial" w:hAnsi="Arial" w:cs="Arial"/>
          <w:b/>
          <w:spacing w:val="-3"/>
          <w:sz w:val="20"/>
          <w:szCs w:val="20"/>
        </w:rPr>
        <w:tab/>
      </w:r>
      <w:r w:rsidR="00FC3E84" w:rsidRPr="000152AD">
        <w:rPr>
          <w:rFonts w:ascii="Arial" w:hAnsi="Arial" w:cs="Arial"/>
          <w:b/>
          <w:spacing w:val="-3"/>
          <w:sz w:val="20"/>
          <w:szCs w:val="20"/>
        </w:rPr>
        <w:t>Registro y clasificación de las solicitudes de pensión de sobrevivencia</w:t>
      </w:r>
    </w:p>
    <w:p w14:paraId="404F23AA" w14:textId="77777777" w:rsidR="00A55008" w:rsidRPr="00D7016C" w:rsidRDefault="00A55008" w:rsidP="00D7016C">
      <w:pPr>
        <w:spacing w:after="0" w:line="240" w:lineRule="auto"/>
        <w:jc w:val="both"/>
        <w:rPr>
          <w:rFonts w:ascii="Arial" w:hAnsi="Arial" w:cs="Arial"/>
          <w:bCs/>
          <w:spacing w:val="-3"/>
          <w:sz w:val="20"/>
          <w:szCs w:val="20"/>
        </w:rPr>
      </w:pPr>
    </w:p>
    <w:p w14:paraId="10C97607" w14:textId="77777777" w:rsidR="00D7016C" w:rsidRPr="00D7016C" w:rsidRDefault="00D7016C" w:rsidP="00D7016C">
      <w:pPr>
        <w:spacing w:after="0" w:line="240" w:lineRule="auto"/>
        <w:jc w:val="both"/>
        <w:rPr>
          <w:rFonts w:ascii="Arial" w:hAnsi="Arial" w:cs="Arial"/>
          <w:bCs/>
          <w:spacing w:val="-3"/>
          <w:sz w:val="20"/>
          <w:szCs w:val="20"/>
        </w:rPr>
      </w:pPr>
      <w:r w:rsidRPr="00D7016C">
        <w:rPr>
          <w:rFonts w:ascii="Arial" w:hAnsi="Arial" w:cs="Arial"/>
          <w:bCs/>
          <w:spacing w:val="-3"/>
          <w:sz w:val="20"/>
          <w:szCs w:val="20"/>
        </w:rPr>
        <w:t>Las entidades aseguradoras deben llevar un registro actualizado de las solicitudes finalizadas (pagadas o rechazadas) de pensión de sobrevivencia como mínimo mensualmente, de los últimos 8 años, de acuerdo con las siguientes instrucciones:</w:t>
      </w:r>
    </w:p>
    <w:p w14:paraId="0F3BA9E2" w14:textId="77777777" w:rsidR="00D7016C" w:rsidRDefault="00D7016C" w:rsidP="00D7016C">
      <w:pPr>
        <w:spacing w:after="0" w:line="240" w:lineRule="auto"/>
        <w:jc w:val="both"/>
        <w:rPr>
          <w:rFonts w:ascii="Arial" w:hAnsi="Arial" w:cs="Arial"/>
          <w:bCs/>
          <w:spacing w:val="-3"/>
          <w:sz w:val="20"/>
          <w:szCs w:val="20"/>
        </w:rPr>
      </w:pPr>
    </w:p>
    <w:p w14:paraId="1BC1963B" w14:textId="0B211552" w:rsidR="00D7016C" w:rsidRPr="00D7016C" w:rsidRDefault="00D7016C" w:rsidP="00D7016C">
      <w:pPr>
        <w:spacing w:after="0" w:line="240" w:lineRule="auto"/>
        <w:jc w:val="both"/>
        <w:rPr>
          <w:rFonts w:ascii="Arial" w:hAnsi="Arial" w:cs="Arial"/>
          <w:bCs/>
          <w:spacing w:val="-3"/>
          <w:sz w:val="20"/>
          <w:szCs w:val="20"/>
        </w:rPr>
      </w:pPr>
      <w:r w:rsidRPr="00D7016C">
        <w:rPr>
          <w:rFonts w:ascii="Arial" w:hAnsi="Arial" w:cs="Arial"/>
          <w:bCs/>
          <w:spacing w:val="-3"/>
          <w:sz w:val="20"/>
          <w:szCs w:val="20"/>
        </w:rPr>
        <w:t>Columna 1 (C1): Se debe indicar la fecha “MM/AAAA” (mes y año) al que se refiere la información consignada en la fila respectiva.</w:t>
      </w:r>
    </w:p>
    <w:p w14:paraId="522FB434" w14:textId="77777777" w:rsidR="00D7016C" w:rsidRDefault="00D7016C" w:rsidP="00D7016C">
      <w:pPr>
        <w:spacing w:after="0" w:line="240" w:lineRule="auto"/>
        <w:jc w:val="both"/>
        <w:rPr>
          <w:rFonts w:ascii="Arial" w:hAnsi="Arial" w:cs="Arial"/>
          <w:bCs/>
          <w:spacing w:val="-3"/>
          <w:sz w:val="20"/>
          <w:szCs w:val="20"/>
        </w:rPr>
      </w:pPr>
    </w:p>
    <w:p w14:paraId="6CAD04F0" w14:textId="79FBF695" w:rsidR="00D7016C" w:rsidRPr="00D7016C" w:rsidRDefault="00D7016C" w:rsidP="00D7016C">
      <w:pPr>
        <w:spacing w:after="0" w:line="240" w:lineRule="auto"/>
        <w:jc w:val="both"/>
        <w:rPr>
          <w:rFonts w:ascii="Arial" w:hAnsi="Arial" w:cs="Arial"/>
          <w:bCs/>
          <w:spacing w:val="-3"/>
          <w:sz w:val="20"/>
          <w:szCs w:val="20"/>
        </w:rPr>
      </w:pPr>
      <w:r w:rsidRPr="00D7016C">
        <w:rPr>
          <w:rFonts w:ascii="Arial" w:hAnsi="Arial" w:cs="Arial"/>
          <w:bCs/>
          <w:spacing w:val="-3"/>
          <w:sz w:val="20"/>
          <w:szCs w:val="20"/>
        </w:rPr>
        <w:t xml:space="preserve">Columna 2 (C2): Corresponde al número de solicitudes de pensión de sobrevivencia aprobadas por la entidad aseguradora en el mes “t”, más aquellas rechazadas en el mismo mes. </w:t>
      </w:r>
    </w:p>
    <w:p w14:paraId="5F7A82E2" w14:textId="77777777" w:rsidR="00D7016C" w:rsidRDefault="00D7016C" w:rsidP="00D7016C">
      <w:pPr>
        <w:spacing w:after="0" w:line="240" w:lineRule="auto"/>
        <w:jc w:val="both"/>
        <w:rPr>
          <w:rFonts w:ascii="Arial" w:hAnsi="Arial" w:cs="Arial"/>
          <w:bCs/>
          <w:spacing w:val="-3"/>
          <w:sz w:val="20"/>
          <w:szCs w:val="20"/>
        </w:rPr>
      </w:pPr>
    </w:p>
    <w:p w14:paraId="44A34B2C" w14:textId="48903628" w:rsidR="00D7016C" w:rsidRPr="00D7016C" w:rsidRDefault="00D7016C" w:rsidP="00D7016C">
      <w:pPr>
        <w:spacing w:after="0" w:line="240" w:lineRule="auto"/>
        <w:jc w:val="both"/>
        <w:rPr>
          <w:rFonts w:ascii="Arial" w:hAnsi="Arial" w:cs="Arial"/>
          <w:bCs/>
          <w:spacing w:val="-3"/>
          <w:sz w:val="20"/>
          <w:szCs w:val="20"/>
        </w:rPr>
      </w:pPr>
      <w:r w:rsidRPr="00D7016C">
        <w:rPr>
          <w:rFonts w:ascii="Arial" w:hAnsi="Arial" w:cs="Arial"/>
          <w:bCs/>
          <w:spacing w:val="-3"/>
          <w:sz w:val="20"/>
          <w:szCs w:val="20"/>
        </w:rPr>
        <w:t>Columna 3 (C3): Número de solicitudes de pensión de sobrevivencia aprobadas por la entidad aseguradora.</w:t>
      </w:r>
    </w:p>
    <w:p w14:paraId="44D2082B" w14:textId="77777777" w:rsidR="00D7016C" w:rsidRDefault="00D7016C" w:rsidP="00D7016C">
      <w:pPr>
        <w:spacing w:after="0" w:line="240" w:lineRule="auto"/>
        <w:jc w:val="both"/>
        <w:rPr>
          <w:rFonts w:ascii="Arial" w:hAnsi="Arial" w:cs="Arial"/>
          <w:bCs/>
          <w:spacing w:val="-3"/>
          <w:sz w:val="20"/>
          <w:szCs w:val="20"/>
        </w:rPr>
      </w:pPr>
    </w:p>
    <w:p w14:paraId="4787A4AF" w14:textId="6E1F60D0" w:rsidR="00D7016C" w:rsidRPr="00D7016C" w:rsidRDefault="00D7016C" w:rsidP="00D7016C">
      <w:pPr>
        <w:spacing w:after="0" w:line="240" w:lineRule="auto"/>
        <w:jc w:val="both"/>
        <w:rPr>
          <w:rFonts w:ascii="Arial" w:hAnsi="Arial" w:cs="Arial"/>
          <w:bCs/>
          <w:spacing w:val="-3"/>
          <w:sz w:val="20"/>
          <w:szCs w:val="20"/>
        </w:rPr>
      </w:pPr>
      <w:r w:rsidRPr="00D7016C">
        <w:rPr>
          <w:rFonts w:ascii="Arial" w:hAnsi="Arial" w:cs="Arial"/>
          <w:bCs/>
          <w:spacing w:val="-3"/>
          <w:sz w:val="20"/>
          <w:szCs w:val="20"/>
        </w:rPr>
        <w:t>Columna 4 (C4): Número de solicitudes de pensión de sobrevivencia rechazadas por la entidad aseguradora.</w:t>
      </w:r>
    </w:p>
    <w:p w14:paraId="0FF96835" w14:textId="77777777" w:rsidR="00D7016C" w:rsidRDefault="00D7016C" w:rsidP="00D7016C">
      <w:pPr>
        <w:spacing w:after="0" w:line="240" w:lineRule="auto"/>
        <w:jc w:val="both"/>
        <w:rPr>
          <w:rFonts w:ascii="Arial" w:hAnsi="Arial" w:cs="Arial"/>
          <w:bCs/>
          <w:spacing w:val="-3"/>
          <w:sz w:val="20"/>
          <w:szCs w:val="20"/>
        </w:rPr>
      </w:pPr>
    </w:p>
    <w:p w14:paraId="39C5B547" w14:textId="435136C4" w:rsidR="00D7016C" w:rsidRPr="00D7016C" w:rsidRDefault="00D7016C" w:rsidP="00D7016C">
      <w:pPr>
        <w:spacing w:after="0" w:line="240" w:lineRule="auto"/>
        <w:jc w:val="both"/>
        <w:rPr>
          <w:rFonts w:ascii="Arial" w:hAnsi="Arial" w:cs="Arial"/>
          <w:bCs/>
          <w:spacing w:val="-3"/>
          <w:sz w:val="20"/>
          <w:szCs w:val="20"/>
        </w:rPr>
      </w:pPr>
      <w:r w:rsidRPr="00D7016C">
        <w:rPr>
          <w:rFonts w:ascii="Arial" w:hAnsi="Arial" w:cs="Arial"/>
          <w:bCs/>
          <w:spacing w:val="-3"/>
          <w:sz w:val="20"/>
          <w:szCs w:val="20"/>
        </w:rPr>
        <w:t xml:space="preserve">Cuando las entidades aseguradoras cuenten con menos de 30 casos de </w:t>
      </w:r>
      <w:r w:rsidRPr="00A74866">
        <w:rPr>
          <w:rFonts w:ascii="Arial" w:hAnsi="Arial" w:cs="Arial"/>
          <w:bCs/>
          <w:spacing w:val="-3"/>
          <w:sz w:val="20"/>
          <w:szCs w:val="20"/>
        </w:rPr>
        <w:t>solicitudes d</w:t>
      </w:r>
      <w:r w:rsidRPr="00D7016C">
        <w:rPr>
          <w:rFonts w:ascii="Arial" w:hAnsi="Arial" w:cs="Arial"/>
          <w:bCs/>
          <w:spacing w:val="-3"/>
          <w:sz w:val="20"/>
          <w:szCs w:val="20"/>
        </w:rPr>
        <w:t xml:space="preserve">e pensión de sobrevivencia en alguna de las clasificaciones que trata este subnumeral, deben adoptar una metodología propia para la estimación de las probabilidades que trata el </w:t>
      </w:r>
      <w:r w:rsidRPr="00A74866">
        <w:rPr>
          <w:rFonts w:ascii="Arial" w:hAnsi="Arial" w:cs="Arial"/>
          <w:bCs/>
          <w:spacing w:val="-3"/>
          <w:sz w:val="20"/>
          <w:szCs w:val="20"/>
        </w:rPr>
        <w:t xml:space="preserve">subnumeral </w:t>
      </w:r>
      <w:r w:rsidR="00A74866" w:rsidRPr="00A74866">
        <w:rPr>
          <w:rFonts w:ascii="Arial" w:hAnsi="Arial" w:cs="Arial"/>
          <w:bCs/>
          <w:spacing w:val="-3"/>
          <w:sz w:val="20"/>
          <w:szCs w:val="20"/>
        </w:rPr>
        <w:t>10.</w:t>
      </w:r>
      <w:r w:rsidRPr="00A74866">
        <w:rPr>
          <w:rFonts w:ascii="Arial" w:hAnsi="Arial" w:cs="Arial"/>
          <w:bCs/>
          <w:spacing w:val="-3"/>
          <w:sz w:val="20"/>
          <w:szCs w:val="20"/>
        </w:rPr>
        <w:t>2 de este</w:t>
      </w:r>
      <w:r w:rsidRPr="00D7016C">
        <w:rPr>
          <w:rFonts w:ascii="Arial" w:hAnsi="Arial" w:cs="Arial"/>
          <w:bCs/>
          <w:spacing w:val="-3"/>
          <w:sz w:val="20"/>
          <w:szCs w:val="20"/>
        </w:rPr>
        <w:t xml:space="preserve"> anexo. Dicha metodología </w:t>
      </w:r>
      <w:r>
        <w:rPr>
          <w:rFonts w:ascii="Arial" w:hAnsi="Arial" w:cs="Arial"/>
          <w:bCs/>
          <w:spacing w:val="-3"/>
          <w:sz w:val="20"/>
          <w:szCs w:val="20"/>
        </w:rPr>
        <w:t xml:space="preserve">debe </w:t>
      </w:r>
      <w:r w:rsidRPr="00D7016C">
        <w:rPr>
          <w:rFonts w:ascii="Arial" w:hAnsi="Arial" w:cs="Arial"/>
          <w:bCs/>
          <w:spacing w:val="-3"/>
          <w:sz w:val="20"/>
          <w:szCs w:val="20"/>
        </w:rPr>
        <w:t xml:space="preserve">estar debidamente documentada, mantenerse a disposición de la SFC y ser avalada por el </w:t>
      </w:r>
      <w:r>
        <w:rPr>
          <w:rFonts w:ascii="Arial" w:hAnsi="Arial" w:cs="Arial"/>
          <w:bCs/>
          <w:spacing w:val="-3"/>
          <w:sz w:val="20"/>
          <w:szCs w:val="20"/>
        </w:rPr>
        <w:t>a</w:t>
      </w:r>
      <w:r w:rsidRPr="00D7016C">
        <w:rPr>
          <w:rFonts w:ascii="Arial" w:hAnsi="Arial" w:cs="Arial"/>
          <w:bCs/>
          <w:spacing w:val="-3"/>
          <w:sz w:val="20"/>
          <w:szCs w:val="20"/>
        </w:rPr>
        <w:t xml:space="preserve">ctuario </w:t>
      </w:r>
      <w:r>
        <w:rPr>
          <w:rFonts w:ascii="Arial" w:hAnsi="Arial" w:cs="Arial"/>
          <w:bCs/>
          <w:spacing w:val="-3"/>
          <w:sz w:val="20"/>
          <w:szCs w:val="20"/>
        </w:rPr>
        <w:t>r</w:t>
      </w:r>
      <w:r w:rsidRPr="00D7016C">
        <w:rPr>
          <w:rFonts w:ascii="Arial" w:hAnsi="Arial" w:cs="Arial"/>
          <w:bCs/>
          <w:spacing w:val="-3"/>
          <w:sz w:val="20"/>
          <w:szCs w:val="20"/>
        </w:rPr>
        <w:t>esponsable de la entidad aseguradora. En caso de que la entidad aseguradora modifique la metodología, debe remitirla a la SFC dentro de los 10 días hábiles siguientes, mediante una comunicación que informe dicho cambio y las motivaciones de esta decisión. Los cambios serán aplicables únicamente a partir del siguiente año fiscal.</w:t>
      </w:r>
    </w:p>
    <w:p w14:paraId="3F718AB8" w14:textId="77777777" w:rsidR="00A55008" w:rsidRDefault="00A55008" w:rsidP="00D7016C">
      <w:pPr>
        <w:spacing w:after="0" w:line="240" w:lineRule="auto"/>
        <w:jc w:val="both"/>
        <w:rPr>
          <w:rFonts w:ascii="Arial" w:hAnsi="Arial" w:cs="Arial"/>
          <w:b/>
          <w:spacing w:val="-3"/>
          <w:sz w:val="20"/>
          <w:szCs w:val="20"/>
        </w:rPr>
      </w:pPr>
    </w:p>
    <w:p w14:paraId="6503AD08" w14:textId="77777777" w:rsidR="004045DA" w:rsidRPr="00436484" w:rsidRDefault="004045DA" w:rsidP="00D7016C">
      <w:pPr>
        <w:spacing w:after="0" w:line="240" w:lineRule="auto"/>
        <w:jc w:val="both"/>
        <w:rPr>
          <w:rFonts w:ascii="Arial" w:hAnsi="Arial" w:cs="Arial"/>
          <w:b/>
          <w:spacing w:val="-3"/>
          <w:sz w:val="20"/>
          <w:szCs w:val="20"/>
        </w:rPr>
      </w:pPr>
    </w:p>
    <w:p w14:paraId="548805EB" w14:textId="70880588" w:rsidR="00436484" w:rsidRPr="00436484" w:rsidRDefault="00436484" w:rsidP="00436484">
      <w:pPr>
        <w:spacing w:after="0" w:line="240" w:lineRule="auto"/>
        <w:jc w:val="both"/>
        <w:rPr>
          <w:rFonts w:ascii="Arial" w:hAnsi="Arial" w:cs="Arial"/>
          <w:b/>
          <w:spacing w:val="-3"/>
          <w:sz w:val="20"/>
          <w:szCs w:val="20"/>
        </w:rPr>
      </w:pPr>
      <w:r w:rsidRPr="00436484">
        <w:rPr>
          <w:rFonts w:ascii="Arial" w:hAnsi="Arial" w:cs="Arial"/>
          <w:b/>
          <w:spacing w:val="-3"/>
          <w:sz w:val="20"/>
          <w:szCs w:val="20"/>
        </w:rPr>
        <w:t>10.2.</w:t>
      </w:r>
      <w:r w:rsidRPr="00436484">
        <w:rPr>
          <w:rFonts w:ascii="Arial" w:hAnsi="Arial" w:cs="Arial"/>
          <w:b/>
          <w:spacing w:val="-3"/>
          <w:sz w:val="20"/>
          <w:szCs w:val="20"/>
        </w:rPr>
        <w:tab/>
        <w:t>Probabilidades de pago de una pensión de sobrevivencia</w:t>
      </w:r>
    </w:p>
    <w:p w14:paraId="46A2E2DC" w14:textId="77777777" w:rsidR="00436484" w:rsidRDefault="00436484" w:rsidP="00436484">
      <w:pPr>
        <w:spacing w:after="0" w:line="240" w:lineRule="auto"/>
        <w:jc w:val="both"/>
        <w:rPr>
          <w:rFonts w:ascii="Arial" w:hAnsi="Arial" w:cs="Arial"/>
          <w:bCs/>
          <w:spacing w:val="-3"/>
          <w:sz w:val="20"/>
          <w:szCs w:val="20"/>
        </w:rPr>
      </w:pPr>
    </w:p>
    <w:p w14:paraId="0157EF54" w14:textId="77744D2E" w:rsidR="00436484" w:rsidRPr="00436484" w:rsidRDefault="00436484" w:rsidP="00436484">
      <w:pPr>
        <w:spacing w:after="0" w:line="240" w:lineRule="auto"/>
        <w:jc w:val="both"/>
        <w:rPr>
          <w:rFonts w:ascii="Arial" w:hAnsi="Arial" w:cs="Arial"/>
          <w:bCs/>
          <w:spacing w:val="-3"/>
          <w:sz w:val="20"/>
          <w:szCs w:val="20"/>
        </w:rPr>
      </w:pPr>
      <w:r w:rsidRPr="00436484">
        <w:rPr>
          <w:rFonts w:ascii="Arial" w:hAnsi="Arial" w:cs="Arial"/>
          <w:bCs/>
          <w:spacing w:val="-3"/>
          <w:sz w:val="20"/>
          <w:szCs w:val="20"/>
        </w:rPr>
        <w:t xml:space="preserve">El cálculo de las probabilidades de pago de solicitudes de pensión de sobrevivencia que trata el </w:t>
      </w:r>
      <w:r w:rsidRPr="00093F6A">
        <w:rPr>
          <w:rFonts w:ascii="Arial" w:hAnsi="Arial" w:cs="Arial"/>
          <w:bCs/>
          <w:spacing w:val="-3"/>
          <w:sz w:val="20"/>
          <w:szCs w:val="20"/>
        </w:rPr>
        <w:t xml:space="preserve">numeral </w:t>
      </w:r>
      <w:r w:rsidR="00D96CF2" w:rsidRPr="00093F6A">
        <w:rPr>
          <w:rFonts w:ascii="Arial" w:hAnsi="Arial" w:cs="Arial"/>
          <w:bCs/>
          <w:spacing w:val="-3"/>
          <w:sz w:val="20"/>
          <w:szCs w:val="20"/>
        </w:rPr>
        <w:t>3</w:t>
      </w:r>
      <w:r w:rsidRPr="00093F6A">
        <w:rPr>
          <w:rFonts w:ascii="Arial" w:hAnsi="Arial" w:cs="Arial"/>
          <w:bCs/>
          <w:spacing w:val="-3"/>
          <w:sz w:val="20"/>
          <w:szCs w:val="20"/>
        </w:rPr>
        <w:t>. de este anexo,</w:t>
      </w:r>
      <w:r w:rsidRPr="00436484">
        <w:rPr>
          <w:rFonts w:ascii="Arial" w:hAnsi="Arial" w:cs="Arial"/>
          <w:bCs/>
          <w:spacing w:val="-3"/>
          <w:sz w:val="20"/>
          <w:szCs w:val="20"/>
        </w:rPr>
        <w:t xml:space="preserve"> debe actualizarse anualmente y calcularse de la siguiente forma:</w:t>
      </w:r>
    </w:p>
    <w:p w14:paraId="67EE8D0B" w14:textId="77777777" w:rsidR="00436484" w:rsidRDefault="00436484" w:rsidP="00436484">
      <w:pPr>
        <w:spacing w:after="0" w:line="240" w:lineRule="auto"/>
        <w:jc w:val="both"/>
        <w:rPr>
          <w:rFonts w:ascii="Arial" w:hAnsi="Arial" w:cs="Arial"/>
          <w:bCs/>
          <w:spacing w:val="-3"/>
          <w:sz w:val="20"/>
          <w:szCs w:val="20"/>
        </w:rPr>
      </w:pPr>
    </w:p>
    <w:p w14:paraId="2D1CA27A" w14:textId="77777777" w:rsidR="00E64D66" w:rsidRDefault="00E64D66" w:rsidP="00436484">
      <w:pPr>
        <w:spacing w:after="0" w:line="240" w:lineRule="auto"/>
        <w:jc w:val="both"/>
        <w:rPr>
          <w:rFonts w:ascii="Arial" w:hAnsi="Arial" w:cs="Arial"/>
          <w:bCs/>
          <w:spacing w:val="-3"/>
          <w:sz w:val="20"/>
          <w:szCs w:val="20"/>
        </w:rPr>
      </w:pPr>
    </w:p>
    <w:p w14:paraId="7FCBB65A" w14:textId="77777777" w:rsidR="00E64D66" w:rsidRPr="00E64D66" w:rsidRDefault="00E64D66" w:rsidP="00436484">
      <w:pPr>
        <w:spacing w:after="0" w:line="240" w:lineRule="auto"/>
        <w:jc w:val="both"/>
        <w:rPr>
          <w:rFonts w:ascii="Arial" w:hAnsi="Arial" w:cs="Arial"/>
          <w:bCs/>
          <w:spacing w:val="-3"/>
          <w:sz w:val="20"/>
          <w:szCs w:val="20"/>
        </w:rPr>
      </w:pPr>
    </w:p>
    <w:p w14:paraId="25850CA9" w14:textId="3E91F0B2" w:rsidR="00436484" w:rsidRPr="00E64D66" w:rsidRDefault="00436484" w:rsidP="00436484">
      <w:pPr>
        <w:spacing w:after="0" w:line="240" w:lineRule="auto"/>
        <w:jc w:val="both"/>
        <w:rPr>
          <w:rFonts w:ascii="Arial" w:hAnsi="Arial" w:cs="Arial"/>
          <w:bCs/>
          <w:spacing w:val="-3"/>
          <w:sz w:val="20"/>
          <w:szCs w:val="20"/>
        </w:rPr>
      </w:pPr>
      <w:r w:rsidRPr="00E64D66">
        <w:rPr>
          <w:rFonts w:ascii="Arial" w:hAnsi="Arial" w:cs="Arial"/>
          <w:bCs/>
          <w:spacing w:val="-3"/>
          <w:sz w:val="20"/>
          <w:szCs w:val="20"/>
        </w:rPr>
        <w:t>Probabilidad de pago dada una solicitud de pensión de sobrevivencia (j=2):</w:t>
      </w:r>
    </w:p>
    <w:p w14:paraId="2AA1617A" w14:textId="77777777" w:rsidR="00436484" w:rsidRPr="00436484" w:rsidRDefault="00436484" w:rsidP="00436484">
      <w:pPr>
        <w:spacing w:after="0" w:line="240" w:lineRule="auto"/>
        <w:jc w:val="both"/>
        <w:rPr>
          <w:rFonts w:ascii="Arial" w:hAnsi="Arial" w:cs="Arial"/>
          <w:bCs/>
          <w:spacing w:val="-3"/>
          <w:sz w:val="20"/>
          <w:szCs w:val="20"/>
        </w:rPr>
      </w:pPr>
    </w:p>
    <w:p w14:paraId="7C436A23" w14:textId="31DC18B6" w:rsidR="00436484" w:rsidRPr="00436484" w:rsidRDefault="00E64D66" w:rsidP="00436484">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s</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2;</m:t>
              </m:r>
              <m:r>
                <w:rPr>
                  <w:rFonts w:ascii="Cambria Math" w:hAnsi="Cambria Math" w:cs="Arial"/>
                  <w:spacing w:val="-3"/>
                  <w:sz w:val="20"/>
                  <w:szCs w:val="20"/>
                </w:rPr>
                <m:t>t</m:t>
              </m:r>
            </m:e>
          </m:d>
          <m:r>
            <m:rPr>
              <m:sty m:val="p"/>
            </m:rPr>
            <w:rPr>
              <w:rFonts w:ascii="Cambria Math" w:hAnsi="Cambria Math" w:cs="Arial"/>
              <w:spacing w:val="-3"/>
              <w:sz w:val="20"/>
              <w:szCs w:val="20"/>
            </w:rPr>
            <m:t>=</m:t>
          </m:r>
          <m:f>
            <m:fPr>
              <m:ctrlPr>
                <w:rPr>
                  <w:rFonts w:ascii="Cambria Math" w:hAnsi="Cambria Math" w:cs="Arial"/>
                  <w:bCs/>
                  <w:spacing w:val="-3"/>
                  <w:sz w:val="20"/>
                  <w:szCs w:val="20"/>
                </w:rPr>
              </m:ctrlPr>
            </m:fPr>
            <m:num>
              <m:r>
                <w:rPr>
                  <w:rFonts w:ascii="Cambria Math" w:hAnsi="Cambria Math" w:cs="Arial"/>
                  <w:spacing w:val="-3"/>
                  <w:sz w:val="20"/>
                  <w:szCs w:val="20"/>
                </w:rPr>
                <m:t>C</m:t>
              </m:r>
              <m:r>
                <m:rPr>
                  <m:sty m:val="p"/>
                </m:rPr>
                <w:rPr>
                  <w:rFonts w:ascii="Cambria Math" w:hAnsi="Cambria Math" w:cs="Arial"/>
                  <w:spacing w:val="-3"/>
                  <w:sz w:val="20"/>
                  <w:szCs w:val="20"/>
                </w:rPr>
                <m:t>3</m:t>
              </m:r>
            </m:num>
            <m:den>
              <m:r>
                <w:rPr>
                  <w:rFonts w:ascii="Cambria Math" w:hAnsi="Cambria Math" w:cs="Arial"/>
                  <w:spacing w:val="-3"/>
                  <w:sz w:val="20"/>
                  <w:szCs w:val="20"/>
                </w:rPr>
                <m:t>C</m:t>
              </m:r>
              <m:r>
                <m:rPr>
                  <m:sty m:val="p"/>
                </m:rPr>
                <w:rPr>
                  <w:rFonts w:ascii="Cambria Math" w:hAnsi="Cambria Math" w:cs="Arial"/>
                  <w:spacing w:val="-3"/>
                  <w:sz w:val="20"/>
                  <w:szCs w:val="20"/>
                </w:rPr>
                <m:t>2</m:t>
              </m:r>
            </m:den>
          </m:f>
        </m:oMath>
      </m:oMathPara>
    </w:p>
    <w:p w14:paraId="2FA6E2D2" w14:textId="77777777" w:rsidR="00436484" w:rsidRPr="00E64D66" w:rsidRDefault="00436484" w:rsidP="00436484">
      <w:pPr>
        <w:spacing w:after="0" w:line="240" w:lineRule="auto"/>
        <w:jc w:val="both"/>
        <w:rPr>
          <w:rFonts w:ascii="Arial" w:hAnsi="Arial" w:cs="Arial"/>
          <w:bCs/>
          <w:spacing w:val="-3"/>
          <w:sz w:val="20"/>
          <w:szCs w:val="20"/>
        </w:rPr>
      </w:pPr>
    </w:p>
    <w:p w14:paraId="414BB5A4" w14:textId="00E4E19D" w:rsidR="00436484" w:rsidRPr="00E64D66" w:rsidRDefault="00436484" w:rsidP="00436484">
      <w:pPr>
        <w:spacing w:after="0" w:line="240" w:lineRule="auto"/>
        <w:jc w:val="both"/>
        <w:rPr>
          <w:rFonts w:ascii="Arial" w:hAnsi="Arial" w:cs="Arial"/>
          <w:bCs/>
          <w:spacing w:val="-3"/>
          <w:sz w:val="20"/>
          <w:szCs w:val="20"/>
        </w:rPr>
      </w:pPr>
      <w:r w:rsidRPr="00E64D66">
        <w:rPr>
          <w:rFonts w:ascii="Arial" w:hAnsi="Arial" w:cs="Arial"/>
          <w:bCs/>
          <w:spacing w:val="-3"/>
          <w:sz w:val="20"/>
          <w:szCs w:val="20"/>
        </w:rPr>
        <w:t>Probabilidad de pago dada una solicitud de pensión de sobrevivencia aceptada (j=3):</w:t>
      </w:r>
    </w:p>
    <w:p w14:paraId="66CAF656" w14:textId="77777777" w:rsidR="00436484" w:rsidRPr="00E64D66" w:rsidRDefault="00436484" w:rsidP="00436484">
      <w:pPr>
        <w:spacing w:after="0" w:line="240" w:lineRule="auto"/>
        <w:jc w:val="both"/>
        <w:rPr>
          <w:rFonts w:ascii="Arial" w:hAnsi="Arial" w:cs="Arial"/>
          <w:bCs/>
          <w:spacing w:val="-3"/>
          <w:sz w:val="20"/>
          <w:szCs w:val="20"/>
        </w:rPr>
      </w:pPr>
    </w:p>
    <w:p w14:paraId="10842C9F" w14:textId="54C9EB4D" w:rsidR="00436484" w:rsidRPr="00436484" w:rsidRDefault="00E64D66" w:rsidP="00436484">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s</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3;</m:t>
              </m:r>
              <m:r>
                <w:rPr>
                  <w:rFonts w:ascii="Cambria Math" w:hAnsi="Cambria Math" w:cs="Arial"/>
                  <w:spacing w:val="-3"/>
                  <w:sz w:val="20"/>
                  <w:szCs w:val="20"/>
                </w:rPr>
                <m:t>t</m:t>
              </m:r>
            </m:e>
          </m:d>
          <m:r>
            <m:rPr>
              <m:sty m:val="p"/>
            </m:rPr>
            <w:rPr>
              <w:rFonts w:ascii="Cambria Math" w:hAnsi="Cambria Math" w:cs="Arial"/>
              <w:spacing w:val="-3"/>
              <w:sz w:val="20"/>
              <w:szCs w:val="20"/>
            </w:rPr>
            <m:t>=1</m:t>
          </m:r>
        </m:oMath>
      </m:oMathPara>
    </w:p>
    <w:p w14:paraId="5ED22AE2" w14:textId="77777777" w:rsidR="00436484" w:rsidRPr="00E64D66" w:rsidRDefault="00436484" w:rsidP="00436484">
      <w:pPr>
        <w:spacing w:after="0" w:line="240" w:lineRule="auto"/>
        <w:jc w:val="both"/>
        <w:rPr>
          <w:rFonts w:ascii="Arial" w:hAnsi="Arial" w:cs="Arial"/>
          <w:bCs/>
          <w:spacing w:val="-3"/>
          <w:sz w:val="20"/>
          <w:szCs w:val="20"/>
        </w:rPr>
      </w:pPr>
    </w:p>
    <w:p w14:paraId="39B093A6" w14:textId="3FC4022F" w:rsidR="00436484" w:rsidRPr="00E64D66" w:rsidRDefault="00436484" w:rsidP="00436484">
      <w:pPr>
        <w:spacing w:after="0" w:line="240" w:lineRule="auto"/>
        <w:jc w:val="both"/>
        <w:rPr>
          <w:rFonts w:ascii="Arial" w:hAnsi="Arial" w:cs="Arial"/>
          <w:bCs/>
          <w:spacing w:val="-3"/>
          <w:sz w:val="20"/>
          <w:szCs w:val="20"/>
        </w:rPr>
      </w:pPr>
      <w:r w:rsidRPr="00E64D66">
        <w:rPr>
          <w:rFonts w:ascii="Arial" w:hAnsi="Arial" w:cs="Arial"/>
          <w:bCs/>
          <w:spacing w:val="-3"/>
          <w:sz w:val="20"/>
          <w:szCs w:val="20"/>
        </w:rPr>
        <w:t>Probabilidad de pago dada una solicitud de pensión de sobrevivencia rechazada (j=4):</w:t>
      </w:r>
    </w:p>
    <w:p w14:paraId="284B3812" w14:textId="77777777" w:rsidR="00436484" w:rsidRPr="00E64D66" w:rsidRDefault="00436484" w:rsidP="00436484">
      <w:pPr>
        <w:spacing w:after="0" w:line="240" w:lineRule="auto"/>
        <w:jc w:val="both"/>
        <w:rPr>
          <w:rFonts w:ascii="Arial" w:hAnsi="Arial" w:cs="Arial"/>
          <w:bCs/>
          <w:spacing w:val="-3"/>
          <w:sz w:val="20"/>
          <w:szCs w:val="20"/>
        </w:rPr>
      </w:pPr>
    </w:p>
    <w:p w14:paraId="461D1082" w14:textId="769C4476" w:rsidR="00436484" w:rsidRPr="00436484" w:rsidRDefault="00E64D66" w:rsidP="00436484">
      <w:pPr>
        <w:spacing w:after="0" w:line="240" w:lineRule="auto"/>
        <w:jc w:val="both"/>
        <w:rPr>
          <w:rFonts w:ascii="Arial" w:hAnsi="Arial" w:cs="Arial"/>
          <w:bCs/>
          <w:spacing w:val="-3"/>
          <w:sz w:val="20"/>
          <w:szCs w:val="20"/>
        </w:rPr>
      </w:pPr>
      <m:oMathPara>
        <m:oMath>
          <m:sSub>
            <m:sSubPr>
              <m:ctrlPr>
                <w:rPr>
                  <w:rFonts w:ascii="Cambria Math" w:hAnsi="Cambria Math" w:cs="Arial"/>
                  <w:bCs/>
                  <w:spacing w:val="-3"/>
                  <w:sz w:val="20"/>
                  <w:szCs w:val="20"/>
                </w:rPr>
              </m:ctrlPr>
            </m:sSubPr>
            <m:e>
              <m:r>
                <w:rPr>
                  <w:rFonts w:ascii="Cambria Math" w:hAnsi="Cambria Math" w:cs="Arial"/>
                  <w:spacing w:val="-3"/>
                  <w:sz w:val="20"/>
                  <w:szCs w:val="20"/>
                </w:rPr>
                <m:t>P</m:t>
              </m:r>
            </m:e>
            <m:sub>
              <m:r>
                <w:rPr>
                  <w:rFonts w:ascii="Cambria Math" w:hAnsi="Cambria Math" w:cs="Arial"/>
                  <w:spacing w:val="-3"/>
                  <w:sz w:val="20"/>
                  <w:szCs w:val="20"/>
                </w:rPr>
                <m:t>s</m:t>
              </m:r>
            </m:sub>
          </m:sSub>
          <m:d>
            <m:dPr>
              <m:ctrlPr>
                <w:rPr>
                  <w:rFonts w:ascii="Cambria Math" w:hAnsi="Cambria Math" w:cs="Arial"/>
                  <w:bCs/>
                  <w:spacing w:val="-3"/>
                  <w:sz w:val="20"/>
                  <w:szCs w:val="20"/>
                </w:rPr>
              </m:ctrlPr>
            </m:dPr>
            <m:e>
              <m:r>
                <m:rPr>
                  <m:sty m:val="p"/>
                </m:rPr>
                <w:rPr>
                  <w:rFonts w:ascii="Cambria Math" w:hAnsi="Cambria Math" w:cs="Arial"/>
                  <w:spacing w:val="-3"/>
                  <w:sz w:val="20"/>
                  <w:szCs w:val="20"/>
                </w:rPr>
                <m:t>4;</m:t>
              </m:r>
              <m:r>
                <w:rPr>
                  <w:rFonts w:ascii="Cambria Math" w:hAnsi="Cambria Math" w:cs="Arial"/>
                  <w:spacing w:val="-3"/>
                  <w:sz w:val="20"/>
                  <w:szCs w:val="20"/>
                </w:rPr>
                <m:t>t</m:t>
              </m:r>
            </m:e>
          </m:d>
          <m:r>
            <m:rPr>
              <m:sty m:val="p"/>
            </m:rPr>
            <w:rPr>
              <w:rFonts w:ascii="Cambria Math" w:hAnsi="Cambria Math" w:cs="Arial"/>
              <w:spacing w:val="-3"/>
              <w:sz w:val="20"/>
              <w:szCs w:val="20"/>
            </w:rPr>
            <m:t>=0</m:t>
          </m:r>
        </m:oMath>
      </m:oMathPara>
    </w:p>
    <w:p w14:paraId="103394C7" w14:textId="77777777" w:rsidR="00A55008" w:rsidRPr="00D7016C" w:rsidRDefault="00A55008" w:rsidP="00D7016C">
      <w:pPr>
        <w:spacing w:after="0" w:line="240" w:lineRule="auto"/>
        <w:jc w:val="both"/>
        <w:rPr>
          <w:rFonts w:ascii="Arial" w:hAnsi="Arial" w:cs="Arial"/>
          <w:bCs/>
          <w:spacing w:val="-3"/>
          <w:sz w:val="20"/>
          <w:szCs w:val="20"/>
        </w:rPr>
      </w:pPr>
    </w:p>
    <w:sectPr w:rsidR="00A55008" w:rsidRPr="00D7016C" w:rsidSect="00782A3E">
      <w:headerReference w:type="default" r:id="rId11"/>
      <w:footerReference w:type="default" r:id="rId12"/>
      <w:pgSz w:w="12242" w:h="18722" w:code="12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BB44F" w14:textId="77777777" w:rsidR="00E000D1" w:rsidRDefault="00E000D1" w:rsidP="00CE4023">
      <w:pPr>
        <w:spacing w:after="0" w:line="240" w:lineRule="auto"/>
      </w:pPr>
      <w:r>
        <w:separator/>
      </w:r>
    </w:p>
  </w:endnote>
  <w:endnote w:type="continuationSeparator" w:id="0">
    <w:p w14:paraId="3D0ECC34" w14:textId="77777777" w:rsidR="00E000D1" w:rsidRDefault="00E000D1" w:rsidP="00CE4023">
      <w:pPr>
        <w:spacing w:after="0" w:line="240" w:lineRule="auto"/>
      </w:pPr>
      <w:r>
        <w:continuationSeparator/>
      </w:r>
    </w:p>
  </w:endnote>
  <w:endnote w:type="continuationNotice" w:id="1">
    <w:p w14:paraId="141DAD64" w14:textId="77777777" w:rsidR="00E000D1" w:rsidRDefault="00E000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F7AFF" w14:textId="3A744F87" w:rsidR="00EF2E73" w:rsidRPr="00CE4023" w:rsidRDefault="00EF2E73" w:rsidP="00CE4023">
    <w:pPr>
      <w:pStyle w:val="Textosinformato"/>
      <w:tabs>
        <w:tab w:val="left" w:pos="0"/>
      </w:tabs>
      <w:ind w:right="51"/>
      <w:jc w:val="both"/>
      <w:rPr>
        <w:rFonts w:ascii="Arial" w:hAnsi="Arial" w:cs="Arial"/>
        <w:b/>
        <w:bCs/>
        <w:sz w:val="18"/>
        <w:szCs w:val="18"/>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D5C1E" w14:textId="77777777" w:rsidR="00E000D1" w:rsidRDefault="00E000D1" w:rsidP="00CE4023">
      <w:pPr>
        <w:spacing w:after="0" w:line="240" w:lineRule="auto"/>
      </w:pPr>
      <w:r>
        <w:separator/>
      </w:r>
    </w:p>
  </w:footnote>
  <w:footnote w:type="continuationSeparator" w:id="0">
    <w:p w14:paraId="4F8FFF75" w14:textId="77777777" w:rsidR="00E000D1" w:rsidRDefault="00E000D1" w:rsidP="00CE4023">
      <w:pPr>
        <w:spacing w:after="0" w:line="240" w:lineRule="auto"/>
      </w:pPr>
      <w:r>
        <w:continuationSeparator/>
      </w:r>
    </w:p>
  </w:footnote>
  <w:footnote w:type="continuationNotice" w:id="1">
    <w:p w14:paraId="00C829B9" w14:textId="77777777" w:rsidR="00E000D1" w:rsidRDefault="00E000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7CC75" w14:textId="77777777" w:rsidR="00EF2E73" w:rsidRPr="006C0502" w:rsidRDefault="00EF2E73" w:rsidP="00CE4023">
    <w:pPr>
      <w:pStyle w:val="Encabezado"/>
      <w:jc w:val="center"/>
      <w:rPr>
        <w:rFonts w:ascii="Arial" w:hAnsi="Arial" w:cs="Arial"/>
        <w:b/>
        <w:bCs/>
      </w:rPr>
    </w:pPr>
    <w:r w:rsidRPr="006C0502">
      <w:rPr>
        <w:rFonts w:ascii="Arial" w:hAnsi="Arial" w:cs="Arial"/>
        <w:b/>
        <w:bCs/>
      </w:rPr>
      <w:t>SUPERINTENDENCIA FINANCIERA DE COLOMBIA</w:t>
    </w:r>
  </w:p>
  <w:p w14:paraId="7E1B7EE7" w14:textId="77777777" w:rsidR="00EF2E73" w:rsidRDefault="00EF2E7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41AF6"/>
    <w:multiLevelType w:val="hybridMultilevel"/>
    <w:tmpl w:val="8F24E99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15:restartNumberingAfterBreak="0">
    <w:nsid w:val="043F0287"/>
    <w:multiLevelType w:val="multilevel"/>
    <w:tmpl w:val="0802A956"/>
    <w:lvl w:ilvl="0">
      <w:start w:val="1"/>
      <w:numFmt w:val="decimal"/>
      <w:lvlText w:val="%1."/>
      <w:lvlJc w:val="left"/>
      <w:pPr>
        <w:ind w:left="360" w:hanging="360"/>
      </w:pPr>
    </w:lvl>
    <w:lvl w:ilvl="1">
      <w:start w:val="1"/>
      <w:numFmt w:val="decimal"/>
      <w:isLgl/>
      <w:lvlText w:val="%1.%2."/>
      <w:lvlJc w:val="left"/>
      <w:pPr>
        <w:ind w:left="850" w:hanging="850"/>
      </w:pPr>
      <w:rPr>
        <w:rFonts w:hint="default"/>
      </w:rPr>
    </w:lvl>
    <w:lvl w:ilvl="2">
      <w:start w:val="1"/>
      <w:numFmt w:val="decimal"/>
      <w:isLgl/>
      <w:lvlText w:val="%1.%2.%3."/>
      <w:lvlJc w:val="left"/>
      <w:pPr>
        <w:ind w:left="850" w:hanging="850"/>
      </w:pPr>
      <w:rPr>
        <w:rFonts w:hint="default"/>
      </w:rPr>
    </w:lvl>
    <w:lvl w:ilvl="3">
      <w:start w:val="1"/>
      <w:numFmt w:val="decimal"/>
      <w:isLgl/>
      <w:lvlText w:val="%1.%2.%3.%4."/>
      <w:lvlJc w:val="left"/>
      <w:pPr>
        <w:ind w:left="850" w:hanging="85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F207322"/>
    <w:multiLevelType w:val="hybridMultilevel"/>
    <w:tmpl w:val="4FBC329E"/>
    <w:lvl w:ilvl="0" w:tplc="F94C7468">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0F2E114F"/>
    <w:multiLevelType w:val="hybridMultilevel"/>
    <w:tmpl w:val="BDAE3B06"/>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4" w15:restartNumberingAfterBreak="0">
    <w:nsid w:val="165B4D0F"/>
    <w:multiLevelType w:val="multilevel"/>
    <w:tmpl w:val="5DB0BF8C"/>
    <w:lvl w:ilvl="0">
      <w:start w:val="1"/>
      <w:numFmt w:val="decimal"/>
      <w:lvlText w:val="%1."/>
      <w:lvlJc w:val="left"/>
      <w:pPr>
        <w:ind w:left="720" w:hanging="360"/>
      </w:pPr>
    </w:lvl>
    <w:lvl w:ilvl="1">
      <w:start w:val="4"/>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C407068"/>
    <w:multiLevelType w:val="hybridMultilevel"/>
    <w:tmpl w:val="76646E9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15:restartNumberingAfterBreak="0">
    <w:nsid w:val="1E13678B"/>
    <w:multiLevelType w:val="hybridMultilevel"/>
    <w:tmpl w:val="002838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36E76C1"/>
    <w:multiLevelType w:val="multilevel"/>
    <w:tmpl w:val="4384B49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24306F0D"/>
    <w:multiLevelType w:val="hybridMultilevel"/>
    <w:tmpl w:val="BEECE2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15:restartNumberingAfterBreak="0">
    <w:nsid w:val="281911B7"/>
    <w:multiLevelType w:val="hybridMultilevel"/>
    <w:tmpl w:val="BE1E0F6E"/>
    <w:lvl w:ilvl="0" w:tplc="F94C7468">
      <w:start w:val="1"/>
      <w:numFmt w:val="decimal"/>
      <w:lvlText w:val="%1."/>
      <w:lvlJc w:val="left"/>
      <w:pPr>
        <w:ind w:left="790" w:hanging="360"/>
      </w:pPr>
    </w:lvl>
    <w:lvl w:ilvl="1" w:tplc="0C0A0019">
      <w:start w:val="1"/>
      <w:numFmt w:val="lowerLetter"/>
      <w:lvlText w:val="%2."/>
      <w:lvlJc w:val="left"/>
      <w:pPr>
        <w:ind w:left="1510" w:hanging="360"/>
      </w:pPr>
    </w:lvl>
    <w:lvl w:ilvl="2" w:tplc="0C0A001B">
      <w:start w:val="1"/>
      <w:numFmt w:val="lowerRoman"/>
      <w:lvlText w:val="%3."/>
      <w:lvlJc w:val="right"/>
      <w:pPr>
        <w:ind w:left="2230" w:hanging="180"/>
      </w:pPr>
    </w:lvl>
    <w:lvl w:ilvl="3" w:tplc="0C0A000F">
      <w:start w:val="1"/>
      <w:numFmt w:val="decimal"/>
      <w:lvlText w:val="%4."/>
      <w:lvlJc w:val="left"/>
      <w:pPr>
        <w:ind w:left="2950" w:hanging="360"/>
      </w:pPr>
    </w:lvl>
    <w:lvl w:ilvl="4" w:tplc="0C0A0019">
      <w:start w:val="1"/>
      <w:numFmt w:val="lowerLetter"/>
      <w:lvlText w:val="%5."/>
      <w:lvlJc w:val="left"/>
      <w:pPr>
        <w:ind w:left="3670" w:hanging="360"/>
      </w:pPr>
    </w:lvl>
    <w:lvl w:ilvl="5" w:tplc="0C0A001B">
      <w:start w:val="1"/>
      <w:numFmt w:val="lowerRoman"/>
      <w:lvlText w:val="%6."/>
      <w:lvlJc w:val="right"/>
      <w:pPr>
        <w:ind w:left="4390" w:hanging="180"/>
      </w:pPr>
    </w:lvl>
    <w:lvl w:ilvl="6" w:tplc="0C0A000F">
      <w:start w:val="1"/>
      <w:numFmt w:val="decimal"/>
      <w:lvlText w:val="%7."/>
      <w:lvlJc w:val="left"/>
      <w:pPr>
        <w:ind w:left="5110" w:hanging="360"/>
      </w:pPr>
    </w:lvl>
    <w:lvl w:ilvl="7" w:tplc="0C0A0019">
      <w:start w:val="1"/>
      <w:numFmt w:val="lowerLetter"/>
      <w:lvlText w:val="%8."/>
      <w:lvlJc w:val="left"/>
      <w:pPr>
        <w:ind w:left="5830" w:hanging="360"/>
      </w:pPr>
    </w:lvl>
    <w:lvl w:ilvl="8" w:tplc="0C0A001B">
      <w:start w:val="1"/>
      <w:numFmt w:val="lowerRoman"/>
      <w:lvlText w:val="%9."/>
      <w:lvlJc w:val="right"/>
      <w:pPr>
        <w:ind w:left="6550" w:hanging="180"/>
      </w:pPr>
    </w:lvl>
  </w:abstractNum>
  <w:abstractNum w:abstractNumId="10" w15:restartNumberingAfterBreak="0">
    <w:nsid w:val="2C334D51"/>
    <w:multiLevelType w:val="hybridMultilevel"/>
    <w:tmpl w:val="BEECE2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2E703223"/>
    <w:multiLevelType w:val="hybridMultilevel"/>
    <w:tmpl w:val="02DCF778"/>
    <w:lvl w:ilvl="0" w:tplc="20F010FC">
      <w:start w:val="1"/>
      <w:numFmt w:val="decimal"/>
      <w:lvlText w:val="%1."/>
      <w:lvlJc w:val="left"/>
      <w:pPr>
        <w:ind w:left="790" w:hanging="360"/>
      </w:pPr>
    </w:lvl>
    <w:lvl w:ilvl="1" w:tplc="0C0A0019">
      <w:start w:val="1"/>
      <w:numFmt w:val="lowerLetter"/>
      <w:lvlText w:val="%2."/>
      <w:lvlJc w:val="left"/>
      <w:pPr>
        <w:ind w:left="1510" w:hanging="360"/>
      </w:pPr>
    </w:lvl>
    <w:lvl w:ilvl="2" w:tplc="0C0A001B">
      <w:start w:val="1"/>
      <w:numFmt w:val="lowerRoman"/>
      <w:lvlText w:val="%3."/>
      <w:lvlJc w:val="right"/>
      <w:pPr>
        <w:ind w:left="2230" w:hanging="180"/>
      </w:pPr>
    </w:lvl>
    <w:lvl w:ilvl="3" w:tplc="0C0A000F">
      <w:start w:val="1"/>
      <w:numFmt w:val="decimal"/>
      <w:lvlText w:val="%4."/>
      <w:lvlJc w:val="left"/>
      <w:pPr>
        <w:ind w:left="2950" w:hanging="360"/>
      </w:pPr>
    </w:lvl>
    <w:lvl w:ilvl="4" w:tplc="0C0A0019">
      <w:start w:val="1"/>
      <w:numFmt w:val="lowerLetter"/>
      <w:lvlText w:val="%5."/>
      <w:lvlJc w:val="left"/>
      <w:pPr>
        <w:ind w:left="3670" w:hanging="360"/>
      </w:pPr>
    </w:lvl>
    <w:lvl w:ilvl="5" w:tplc="0C0A001B">
      <w:start w:val="1"/>
      <w:numFmt w:val="lowerRoman"/>
      <w:lvlText w:val="%6."/>
      <w:lvlJc w:val="right"/>
      <w:pPr>
        <w:ind w:left="4390" w:hanging="180"/>
      </w:pPr>
    </w:lvl>
    <w:lvl w:ilvl="6" w:tplc="0C0A000F">
      <w:start w:val="1"/>
      <w:numFmt w:val="decimal"/>
      <w:lvlText w:val="%7."/>
      <w:lvlJc w:val="left"/>
      <w:pPr>
        <w:ind w:left="5110" w:hanging="360"/>
      </w:pPr>
    </w:lvl>
    <w:lvl w:ilvl="7" w:tplc="0C0A0019">
      <w:start w:val="1"/>
      <w:numFmt w:val="lowerLetter"/>
      <w:lvlText w:val="%8."/>
      <w:lvlJc w:val="left"/>
      <w:pPr>
        <w:ind w:left="5830" w:hanging="360"/>
      </w:pPr>
    </w:lvl>
    <w:lvl w:ilvl="8" w:tplc="0C0A001B">
      <w:start w:val="1"/>
      <w:numFmt w:val="lowerRoman"/>
      <w:lvlText w:val="%9."/>
      <w:lvlJc w:val="right"/>
      <w:pPr>
        <w:ind w:left="6550" w:hanging="180"/>
      </w:pPr>
    </w:lvl>
  </w:abstractNum>
  <w:abstractNum w:abstractNumId="12" w15:restartNumberingAfterBreak="0">
    <w:nsid w:val="31F843F2"/>
    <w:multiLevelType w:val="hybridMultilevel"/>
    <w:tmpl w:val="F0A45320"/>
    <w:lvl w:ilvl="0" w:tplc="0C0A000F">
      <w:start w:val="1"/>
      <w:numFmt w:val="decimal"/>
      <w:lvlText w:val="%1."/>
      <w:lvlJc w:val="left"/>
      <w:pPr>
        <w:ind w:left="785"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 w15:restartNumberingAfterBreak="0">
    <w:nsid w:val="333E1BE2"/>
    <w:multiLevelType w:val="hybridMultilevel"/>
    <w:tmpl w:val="A792363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C943B39"/>
    <w:multiLevelType w:val="hybridMultilevel"/>
    <w:tmpl w:val="B7629C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DC859B0"/>
    <w:multiLevelType w:val="hybridMultilevel"/>
    <w:tmpl w:val="4FBC329E"/>
    <w:lvl w:ilvl="0" w:tplc="F94C7468">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48373C23"/>
    <w:multiLevelType w:val="multilevel"/>
    <w:tmpl w:val="30AC88C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4CB202EB"/>
    <w:multiLevelType w:val="hybridMultilevel"/>
    <w:tmpl w:val="399CA546"/>
    <w:lvl w:ilvl="0" w:tplc="BE066FFA">
      <w:start w:val="1"/>
      <w:numFmt w:val="decimal"/>
      <w:lvlText w:val="%1."/>
      <w:lvlJc w:val="left"/>
      <w:pPr>
        <w:ind w:left="790" w:hanging="360"/>
      </w:pPr>
    </w:lvl>
    <w:lvl w:ilvl="1" w:tplc="0C0A0019">
      <w:start w:val="1"/>
      <w:numFmt w:val="lowerLetter"/>
      <w:lvlText w:val="%2."/>
      <w:lvlJc w:val="left"/>
      <w:pPr>
        <w:ind w:left="1510" w:hanging="360"/>
      </w:pPr>
    </w:lvl>
    <w:lvl w:ilvl="2" w:tplc="0C0A001B">
      <w:start w:val="1"/>
      <w:numFmt w:val="lowerRoman"/>
      <w:lvlText w:val="%3."/>
      <w:lvlJc w:val="right"/>
      <w:pPr>
        <w:ind w:left="2230" w:hanging="180"/>
      </w:pPr>
    </w:lvl>
    <w:lvl w:ilvl="3" w:tplc="0C0A000F">
      <w:start w:val="1"/>
      <w:numFmt w:val="decimal"/>
      <w:lvlText w:val="%4."/>
      <w:lvlJc w:val="left"/>
      <w:pPr>
        <w:ind w:left="2950" w:hanging="360"/>
      </w:pPr>
    </w:lvl>
    <w:lvl w:ilvl="4" w:tplc="0C0A0019">
      <w:start w:val="1"/>
      <w:numFmt w:val="lowerLetter"/>
      <w:lvlText w:val="%5."/>
      <w:lvlJc w:val="left"/>
      <w:pPr>
        <w:ind w:left="3670" w:hanging="360"/>
      </w:pPr>
    </w:lvl>
    <w:lvl w:ilvl="5" w:tplc="0C0A001B">
      <w:start w:val="1"/>
      <w:numFmt w:val="lowerRoman"/>
      <w:lvlText w:val="%6."/>
      <w:lvlJc w:val="right"/>
      <w:pPr>
        <w:ind w:left="4390" w:hanging="180"/>
      </w:pPr>
    </w:lvl>
    <w:lvl w:ilvl="6" w:tplc="0C0A000F">
      <w:start w:val="1"/>
      <w:numFmt w:val="decimal"/>
      <w:lvlText w:val="%7."/>
      <w:lvlJc w:val="left"/>
      <w:pPr>
        <w:ind w:left="5110" w:hanging="360"/>
      </w:pPr>
    </w:lvl>
    <w:lvl w:ilvl="7" w:tplc="0C0A0019">
      <w:start w:val="1"/>
      <w:numFmt w:val="lowerLetter"/>
      <w:lvlText w:val="%8."/>
      <w:lvlJc w:val="left"/>
      <w:pPr>
        <w:ind w:left="5830" w:hanging="360"/>
      </w:pPr>
    </w:lvl>
    <w:lvl w:ilvl="8" w:tplc="0C0A001B">
      <w:start w:val="1"/>
      <w:numFmt w:val="lowerRoman"/>
      <w:lvlText w:val="%9."/>
      <w:lvlJc w:val="right"/>
      <w:pPr>
        <w:ind w:left="6550" w:hanging="180"/>
      </w:pPr>
    </w:lvl>
  </w:abstractNum>
  <w:abstractNum w:abstractNumId="18" w15:restartNumberingAfterBreak="0">
    <w:nsid w:val="4F036E8F"/>
    <w:multiLevelType w:val="hybridMultilevel"/>
    <w:tmpl w:val="75E0AA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1B5554C"/>
    <w:multiLevelType w:val="hybridMultilevel"/>
    <w:tmpl w:val="5BC61D92"/>
    <w:lvl w:ilvl="0" w:tplc="0409000F">
      <w:start w:val="1"/>
      <w:numFmt w:val="decimal"/>
      <w:lvlText w:val="%1."/>
      <w:lvlJc w:val="left"/>
      <w:pPr>
        <w:ind w:left="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0" w15:restartNumberingAfterBreak="0">
    <w:nsid w:val="532A384D"/>
    <w:multiLevelType w:val="multilevel"/>
    <w:tmpl w:val="636EFC22"/>
    <w:lvl w:ilvl="0">
      <w:start w:val="5"/>
      <w:numFmt w:val="decimal"/>
      <w:lvlText w:val="%1."/>
      <w:lvlJc w:val="left"/>
      <w:pPr>
        <w:ind w:left="510" w:hanging="510"/>
      </w:pPr>
      <w:rPr>
        <w:rFonts w:hint="default"/>
      </w:rPr>
    </w:lvl>
    <w:lvl w:ilvl="1">
      <w:start w:val="4"/>
      <w:numFmt w:val="decimal"/>
      <w:lvlText w:val="%1.%2."/>
      <w:lvlJc w:val="left"/>
      <w:pPr>
        <w:ind w:left="794" w:hanging="510"/>
      </w:pPr>
      <w:rPr>
        <w:rFonts w:hint="default"/>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6C0DCA"/>
    <w:multiLevelType w:val="hybridMultilevel"/>
    <w:tmpl w:val="33B2BC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EC90151"/>
    <w:multiLevelType w:val="hybridMultilevel"/>
    <w:tmpl w:val="48E4D3A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3" w15:restartNumberingAfterBreak="0">
    <w:nsid w:val="691D5A07"/>
    <w:multiLevelType w:val="hybridMultilevel"/>
    <w:tmpl w:val="C77C804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4" w15:restartNumberingAfterBreak="0">
    <w:nsid w:val="702B6E2B"/>
    <w:multiLevelType w:val="hybridMultilevel"/>
    <w:tmpl w:val="13CA8956"/>
    <w:lvl w:ilvl="0" w:tplc="F73070F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1BA4FDC"/>
    <w:multiLevelType w:val="hybridMultilevel"/>
    <w:tmpl w:val="BEECE2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6" w15:restartNumberingAfterBreak="0">
    <w:nsid w:val="764201B8"/>
    <w:multiLevelType w:val="hybridMultilevel"/>
    <w:tmpl w:val="04C8E5C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7" w15:restartNumberingAfterBreak="0">
    <w:nsid w:val="770708DA"/>
    <w:multiLevelType w:val="hybridMultilevel"/>
    <w:tmpl w:val="BEECE2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15:restartNumberingAfterBreak="0">
    <w:nsid w:val="7F8E3DA9"/>
    <w:multiLevelType w:val="hybridMultilevel"/>
    <w:tmpl w:val="75E0AA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47645445">
    <w:abstractNumId w:val="7"/>
  </w:num>
  <w:num w:numId="2" w16cid:durableId="703751993">
    <w:abstractNumId w:val="13"/>
  </w:num>
  <w:num w:numId="3" w16cid:durableId="15158025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319918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013724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4579750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26401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10881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04175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788990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1810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364917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244928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89632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92475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31817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530648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86963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50527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641086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181765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479659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255712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432967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7637072">
    <w:abstractNumId w:val="16"/>
  </w:num>
  <w:num w:numId="26" w16cid:durableId="1488126449">
    <w:abstractNumId w:val="24"/>
  </w:num>
  <w:num w:numId="27" w16cid:durableId="1872261140">
    <w:abstractNumId w:val="4"/>
  </w:num>
  <w:num w:numId="28" w16cid:durableId="511921383">
    <w:abstractNumId w:val="1"/>
  </w:num>
  <w:num w:numId="29" w16cid:durableId="192157810">
    <w:abstractNumId w:val="6"/>
  </w:num>
  <w:num w:numId="30" w16cid:durableId="999771232">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C0C"/>
    <w:rsid w:val="000006DA"/>
    <w:rsid w:val="00001312"/>
    <w:rsid w:val="000152AD"/>
    <w:rsid w:val="000201E9"/>
    <w:rsid w:val="00024446"/>
    <w:rsid w:val="00032082"/>
    <w:rsid w:val="00040CCD"/>
    <w:rsid w:val="00061705"/>
    <w:rsid w:val="0006694C"/>
    <w:rsid w:val="000741DA"/>
    <w:rsid w:val="00074519"/>
    <w:rsid w:val="00074D87"/>
    <w:rsid w:val="0008091C"/>
    <w:rsid w:val="00085BDD"/>
    <w:rsid w:val="000862FD"/>
    <w:rsid w:val="00086798"/>
    <w:rsid w:val="00087588"/>
    <w:rsid w:val="00087D09"/>
    <w:rsid w:val="00090767"/>
    <w:rsid w:val="0009175B"/>
    <w:rsid w:val="00093F6A"/>
    <w:rsid w:val="000959E3"/>
    <w:rsid w:val="000A21AC"/>
    <w:rsid w:val="000A3597"/>
    <w:rsid w:val="000A4CAE"/>
    <w:rsid w:val="000A520A"/>
    <w:rsid w:val="000D04C6"/>
    <w:rsid w:val="000D6696"/>
    <w:rsid w:val="000E1EB8"/>
    <w:rsid w:val="000F5E59"/>
    <w:rsid w:val="00102A92"/>
    <w:rsid w:val="001040DD"/>
    <w:rsid w:val="00104F31"/>
    <w:rsid w:val="00114459"/>
    <w:rsid w:val="00114933"/>
    <w:rsid w:val="00127166"/>
    <w:rsid w:val="001279A5"/>
    <w:rsid w:val="00133F92"/>
    <w:rsid w:val="00150D70"/>
    <w:rsid w:val="00150DD9"/>
    <w:rsid w:val="00151094"/>
    <w:rsid w:val="00151AB4"/>
    <w:rsid w:val="00155B0E"/>
    <w:rsid w:val="00157C39"/>
    <w:rsid w:val="00163187"/>
    <w:rsid w:val="00167542"/>
    <w:rsid w:val="00173FDB"/>
    <w:rsid w:val="00177BD4"/>
    <w:rsid w:val="00182FA2"/>
    <w:rsid w:val="00190040"/>
    <w:rsid w:val="00195684"/>
    <w:rsid w:val="0019595F"/>
    <w:rsid w:val="001964A4"/>
    <w:rsid w:val="001968DF"/>
    <w:rsid w:val="00196D4A"/>
    <w:rsid w:val="001A1688"/>
    <w:rsid w:val="001A204B"/>
    <w:rsid w:val="001A240E"/>
    <w:rsid w:val="001A4A14"/>
    <w:rsid w:val="001A78F2"/>
    <w:rsid w:val="001B1867"/>
    <w:rsid w:val="001B3A46"/>
    <w:rsid w:val="001C4C7E"/>
    <w:rsid w:val="001C4DC4"/>
    <w:rsid w:val="001C6D5C"/>
    <w:rsid w:val="001E1C7E"/>
    <w:rsid w:val="001E1CB8"/>
    <w:rsid w:val="001E38D8"/>
    <w:rsid w:val="001E6D68"/>
    <w:rsid w:val="001E729A"/>
    <w:rsid w:val="001F2EBE"/>
    <w:rsid w:val="001F45AE"/>
    <w:rsid w:val="00205F8D"/>
    <w:rsid w:val="00216DD7"/>
    <w:rsid w:val="00220857"/>
    <w:rsid w:val="00220F50"/>
    <w:rsid w:val="002262EA"/>
    <w:rsid w:val="00230F08"/>
    <w:rsid w:val="0023588A"/>
    <w:rsid w:val="00236578"/>
    <w:rsid w:val="00247921"/>
    <w:rsid w:val="002506A0"/>
    <w:rsid w:val="00260AFA"/>
    <w:rsid w:val="00261991"/>
    <w:rsid w:val="00261AD1"/>
    <w:rsid w:val="002642C1"/>
    <w:rsid w:val="002655D6"/>
    <w:rsid w:val="00287A74"/>
    <w:rsid w:val="0029467A"/>
    <w:rsid w:val="002A6990"/>
    <w:rsid w:val="002B6D4C"/>
    <w:rsid w:val="002B7484"/>
    <w:rsid w:val="002C0D79"/>
    <w:rsid w:val="002D5F27"/>
    <w:rsid w:val="002F08FB"/>
    <w:rsid w:val="00303448"/>
    <w:rsid w:val="00311224"/>
    <w:rsid w:val="00311604"/>
    <w:rsid w:val="0031246B"/>
    <w:rsid w:val="00314E3B"/>
    <w:rsid w:val="00315128"/>
    <w:rsid w:val="0032224E"/>
    <w:rsid w:val="00330E22"/>
    <w:rsid w:val="00331D5C"/>
    <w:rsid w:val="00333676"/>
    <w:rsid w:val="00336C93"/>
    <w:rsid w:val="00341131"/>
    <w:rsid w:val="00343C23"/>
    <w:rsid w:val="003551E0"/>
    <w:rsid w:val="00363709"/>
    <w:rsid w:val="00374F2B"/>
    <w:rsid w:val="003755B2"/>
    <w:rsid w:val="003806D6"/>
    <w:rsid w:val="00380DE7"/>
    <w:rsid w:val="00383084"/>
    <w:rsid w:val="003915AF"/>
    <w:rsid w:val="003942A2"/>
    <w:rsid w:val="003A0467"/>
    <w:rsid w:val="003A7465"/>
    <w:rsid w:val="003B30FD"/>
    <w:rsid w:val="003C1203"/>
    <w:rsid w:val="003C1924"/>
    <w:rsid w:val="003C773D"/>
    <w:rsid w:val="003D3324"/>
    <w:rsid w:val="003D405D"/>
    <w:rsid w:val="003D6B0F"/>
    <w:rsid w:val="003E3857"/>
    <w:rsid w:val="003E4602"/>
    <w:rsid w:val="003F2560"/>
    <w:rsid w:val="003F68EE"/>
    <w:rsid w:val="00401E16"/>
    <w:rsid w:val="00403A38"/>
    <w:rsid w:val="004045DA"/>
    <w:rsid w:val="004079FC"/>
    <w:rsid w:val="00410A73"/>
    <w:rsid w:val="00414F46"/>
    <w:rsid w:val="00421209"/>
    <w:rsid w:val="004228FE"/>
    <w:rsid w:val="00424E73"/>
    <w:rsid w:val="004258FC"/>
    <w:rsid w:val="00425A1E"/>
    <w:rsid w:val="00426ACA"/>
    <w:rsid w:val="00427BC4"/>
    <w:rsid w:val="00433956"/>
    <w:rsid w:val="004346CE"/>
    <w:rsid w:val="004347AE"/>
    <w:rsid w:val="0043621A"/>
    <w:rsid w:val="00436484"/>
    <w:rsid w:val="00442B11"/>
    <w:rsid w:val="00443A6B"/>
    <w:rsid w:val="00446374"/>
    <w:rsid w:val="00454E79"/>
    <w:rsid w:val="00455020"/>
    <w:rsid w:val="004662D2"/>
    <w:rsid w:val="004710A0"/>
    <w:rsid w:val="00474EB9"/>
    <w:rsid w:val="004817DC"/>
    <w:rsid w:val="00482B2A"/>
    <w:rsid w:val="004834D4"/>
    <w:rsid w:val="00487DA1"/>
    <w:rsid w:val="004914F2"/>
    <w:rsid w:val="00497153"/>
    <w:rsid w:val="004A005B"/>
    <w:rsid w:val="004B1DAF"/>
    <w:rsid w:val="004B4973"/>
    <w:rsid w:val="004C4E76"/>
    <w:rsid w:val="004D3901"/>
    <w:rsid w:val="004D50B8"/>
    <w:rsid w:val="004D6278"/>
    <w:rsid w:val="004E21F4"/>
    <w:rsid w:val="004E46DD"/>
    <w:rsid w:val="004E47CA"/>
    <w:rsid w:val="004F319F"/>
    <w:rsid w:val="004F4297"/>
    <w:rsid w:val="004F5326"/>
    <w:rsid w:val="00501AA5"/>
    <w:rsid w:val="0050299F"/>
    <w:rsid w:val="00503E8D"/>
    <w:rsid w:val="00504189"/>
    <w:rsid w:val="00506296"/>
    <w:rsid w:val="00511002"/>
    <w:rsid w:val="00514051"/>
    <w:rsid w:val="0051432C"/>
    <w:rsid w:val="00530B0A"/>
    <w:rsid w:val="00533CD9"/>
    <w:rsid w:val="0053490B"/>
    <w:rsid w:val="00544602"/>
    <w:rsid w:val="00553DD9"/>
    <w:rsid w:val="0055742A"/>
    <w:rsid w:val="00560F96"/>
    <w:rsid w:val="0056671C"/>
    <w:rsid w:val="0057174D"/>
    <w:rsid w:val="005739B8"/>
    <w:rsid w:val="00576991"/>
    <w:rsid w:val="00586D8C"/>
    <w:rsid w:val="00595A62"/>
    <w:rsid w:val="005C03FB"/>
    <w:rsid w:val="005C775A"/>
    <w:rsid w:val="005E1DC7"/>
    <w:rsid w:val="005E335D"/>
    <w:rsid w:val="005E41FC"/>
    <w:rsid w:val="005F2175"/>
    <w:rsid w:val="00603C8C"/>
    <w:rsid w:val="00613C66"/>
    <w:rsid w:val="00620689"/>
    <w:rsid w:val="00624F7E"/>
    <w:rsid w:val="006437C2"/>
    <w:rsid w:val="006477F2"/>
    <w:rsid w:val="00651E7A"/>
    <w:rsid w:val="0065219C"/>
    <w:rsid w:val="00654954"/>
    <w:rsid w:val="00657B52"/>
    <w:rsid w:val="0067222B"/>
    <w:rsid w:val="00674CE1"/>
    <w:rsid w:val="00695D80"/>
    <w:rsid w:val="006B23DE"/>
    <w:rsid w:val="006D03AC"/>
    <w:rsid w:val="006D0743"/>
    <w:rsid w:val="006D65EC"/>
    <w:rsid w:val="006E6A27"/>
    <w:rsid w:val="007015EE"/>
    <w:rsid w:val="00704995"/>
    <w:rsid w:val="00725F70"/>
    <w:rsid w:val="007573A5"/>
    <w:rsid w:val="00766626"/>
    <w:rsid w:val="007708CC"/>
    <w:rsid w:val="007732EC"/>
    <w:rsid w:val="00782A3E"/>
    <w:rsid w:val="007866E8"/>
    <w:rsid w:val="00786E8C"/>
    <w:rsid w:val="0078732C"/>
    <w:rsid w:val="007920E9"/>
    <w:rsid w:val="007A36AB"/>
    <w:rsid w:val="007A552D"/>
    <w:rsid w:val="007B1A8C"/>
    <w:rsid w:val="007D7ED0"/>
    <w:rsid w:val="007E18A3"/>
    <w:rsid w:val="007E3778"/>
    <w:rsid w:val="007E7CA9"/>
    <w:rsid w:val="007F078E"/>
    <w:rsid w:val="007F09DD"/>
    <w:rsid w:val="007F4371"/>
    <w:rsid w:val="00800103"/>
    <w:rsid w:val="0081035F"/>
    <w:rsid w:val="00817CD5"/>
    <w:rsid w:val="00822EAA"/>
    <w:rsid w:val="0082395A"/>
    <w:rsid w:val="00830F75"/>
    <w:rsid w:val="00850042"/>
    <w:rsid w:val="008634EC"/>
    <w:rsid w:val="00863E0C"/>
    <w:rsid w:val="00864A2D"/>
    <w:rsid w:val="00875789"/>
    <w:rsid w:val="00876FA4"/>
    <w:rsid w:val="00880803"/>
    <w:rsid w:val="00896E53"/>
    <w:rsid w:val="00897C58"/>
    <w:rsid w:val="008A509F"/>
    <w:rsid w:val="008B22C5"/>
    <w:rsid w:val="008B358C"/>
    <w:rsid w:val="008B3EDC"/>
    <w:rsid w:val="008B5C27"/>
    <w:rsid w:val="008C1327"/>
    <w:rsid w:val="008C4E08"/>
    <w:rsid w:val="008C7683"/>
    <w:rsid w:val="008D09A1"/>
    <w:rsid w:val="008D621A"/>
    <w:rsid w:val="008F07F7"/>
    <w:rsid w:val="008F3619"/>
    <w:rsid w:val="008F59B2"/>
    <w:rsid w:val="008F7AF9"/>
    <w:rsid w:val="009008FC"/>
    <w:rsid w:val="00901726"/>
    <w:rsid w:val="00902B20"/>
    <w:rsid w:val="00902B85"/>
    <w:rsid w:val="009037AD"/>
    <w:rsid w:val="00905752"/>
    <w:rsid w:val="00906E4B"/>
    <w:rsid w:val="00911790"/>
    <w:rsid w:val="009248F8"/>
    <w:rsid w:val="00926C85"/>
    <w:rsid w:val="00926E4B"/>
    <w:rsid w:val="0093722C"/>
    <w:rsid w:val="009476C5"/>
    <w:rsid w:val="00947C94"/>
    <w:rsid w:val="00950810"/>
    <w:rsid w:val="009552A2"/>
    <w:rsid w:val="009556E9"/>
    <w:rsid w:val="0096393D"/>
    <w:rsid w:val="0097392D"/>
    <w:rsid w:val="009807AE"/>
    <w:rsid w:val="00980EEA"/>
    <w:rsid w:val="00984134"/>
    <w:rsid w:val="009A2DA3"/>
    <w:rsid w:val="009B3664"/>
    <w:rsid w:val="009B715E"/>
    <w:rsid w:val="009C0352"/>
    <w:rsid w:val="009C0AA5"/>
    <w:rsid w:val="009C44FB"/>
    <w:rsid w:val="009C46A3"/>
    <w:rsid w:val="009C6225"/>
    <w:rsid w:val="009D0DE7"/>
    <w:rsid w:val="009E3002"/>
    <w:rsid w:val="009E4832"/>
    <w:rsid w:val="009E57C0"/>
    <w:rsid w:val="009E5D26"/>
    <w:rsid w:val="009F04B1"/>
    <w:rsid w:val="009F1A26"/>
    <w:rsid w:val="009F27FF"/>
    <w:rsid w:val="009F3A09"/>
    <w:rsid w:val="009F3C79"/>
    <w:rsid w:val="009F5639"/>
    <w:rsid w:val="009F5C16"/>
    <w:rsid w:val="00A15608"/>
    <w:rsid w:val="00A2316F"/>
    <w:rsid w:val="00A272EC"/>
    <w:rsid w:val="00A304C9"/>
    <w:rsid w:val="00A34087"/>
    <w:rsid w:val="00A418CB"/>
    <w:rsid w:val="00A44F23"/>
    <w:rsid w:val="00A456B3"/>
    <w:rsid w:val="00A507DF"/>
    <w:rsid w:val="00A51C5F"/>
    <w:rsid w:val="00A55008"/>
    <w:rsid w:val="00A74866"/>
    <w:rsid w:val="00A76C1F"/>
    <w:rsid w:val="00A85390"/>
    <w:rsid w:val="00A95694"/>
    <w:rsid w:val="00A95E61"/>
    <w:rsid w:val="00AB077F"/>
    <w:rsid w:val="00AB2932"/>
    <w:rsid w:val="00AB5C43"/>
    <w:rsid w:val="00AC6B7F"/>
    <w:rsid w:val="00AC780E"/>
    <w:rsid w:val="00AD0BBC"/>
    <w:rsid w:val="00AD10F4"/>
    <w:rsid w:val="00AD4683"/>
    <w:rsid w:val="00AE0121"/>
    <w:rsid w:val="00AE3B0F"/>
    <w:rsid w:val="00AE7B7A"/>
    <w:rsid w:val="00AF65FE"/>
    <w:rsid w:val="00B0419C"/>
    <w:rsid w:val="00B05CD7"/>
    <w:rsid w:val="00B06692"/>
    <w:rsid w:val="00B06B6D"/>
    <w:rsid w:val="00B1013F"/>
    <w:rsid w:val="00B145F7"/>
    <w:rsid w:val="00B15075"/>
    <w:rsid w:val="00B4443F"/>
    <w:rsid w:val="00B54CB4"/>
    <w:rsid w:val="00B56BA4"/>
    <w:rsid w:val="00B63499"/>
    <w:rsid w:val="00B66E80"/>
    <w:rsid w:val="00B672C0"/>
    <w:rsid w:val="00B72535"/>
    <w:rsid w:val="00B73D5E"/>
    <w:rsid w:val="00B82D6B"/>
    <w:rsid w:val="00B8354A"/>
    <w:rsid w:val="00B9315D"/>
    <w:rsid w:val="00BA261B"/>
    <w:rsid w:val="00BA477B"/>
    <w:rsid w:val="00BA696D"/>
    <w:rsid w:val="00BB587D"/>
    <w:rsid w:val="00BB6A00"/>
    <w:rsid w:val="00BC2E62"/>
    <w:rsid w:val="00BC3804"/>
    <w:rsid w:val="00BC4281"/>
    <w:rsid w:val="00BC5601"/>
    <w:rsid w:val="00BC7ABE"/>
    <w:rsid w:val="00BD1692"/>
    <w:rsid w:val="00BD2B1E"/>
    <w:rsid w:val="00BE2288"/>
    <w:rsid w:val="00BE256C"/>
    <w:rsid w:val="00BE32B4"/>
    <w:rsid w:val="00BF2DB2"/>
    <w:rsid w:val="00BF6FA7"/>
    <w:rsid w:val="00C0577F"/>
    <w:rsid w:val="00C06971"/>
    <w:rsid w:val="00C1562D"/>
    <w:rsid w:val="00C1606B"/>
    <w:rsid w:val="00C174C2"/>
    <w:rsid w:val="00C25885"/>
    <w:rsid w:val="00C259D3"/>
    <w:rsid w:val="00C30316"/>
    <w:rsid w:val="00C4144C"/>
    <w:rsid w:val="00C54C2B"/>
    <w:rsid w:val="00C56308"/>
    <w:rsid w:val="00C6188D"/>
    <w:rsid w:val="00C62818"/>
    <w:rsid w:val="00C74825"/>
    <w:rsid w:val="00C755EC"/>
    <w:rsid w:val="00C75678"/>
    <w:rsid w:val="00C92A0C"/>
    <w:rsid w:val="00C93168"/>
    <w:rsid w:val="00CA1BF5"/>
    <w:rsid w:val="00CA1F4C"/>
    <w:rsid w:val="00CB5691"/>
    <w:rsid w:val="00CB7C0C"/>
    <w:rsid w:val="00CC0704"/>
    <w:rsid w:val="00CC2214"/>
    <w:rsid w:val="00CC2CBE"/>
    <w:rsid w:val="00CC2F2B"/>
    <w:rsid w:val="00CC3537"/>
    <w:rsid w:val="00CD62F6"/>
    <w:rsid w:val="00CE387A"/>
    <w:rsid w:val="00CE4023"/>
    <w:rsid w:val="00CE5891"/>
    <w:rsid w:val="00CF0292"/>
    <w:rsid w:val="00CF22B4"/>
    <w:rsid w:val="00CF3E7F"/>
    <w:rsid w:val="00D12B28"/>
    <w:rsid w:val="00D154C2"/>
    <w:rsid w:val="00D1571D"/>
    <w:rsid w:val="00D22BC8"/>
    <w:rsid w:val="00D253F6"/>
    <w:rsid w:val="00D4055B"/>
    <w:rsid w:val="00D45202"/>
    <w:rsid w:val="00D54EDC"/>
    <w:rsid w:val="00D5592D"/>
    <w:rsid w:val="00D57B60"/>
    <w:rsid w:val="00D64017"/>
    <w:rsid w:val="00D66612"/>
    <w:rsid w:val="00D7016C"/>
    <w:rsid w:val="00D70AF1"/>
    <w:rsid w:val="00D82EA1"/>
    <w:rsid w:val="00D859AB"/>
    <w:rsid w:val="00D876C8"/>
    <w:rsid w:val="00D93BC2"/>
    <w:rsid w:val="00D96CF2"/>
    <w:rsid w:val="00DA771B"/>
    <w:rsid w:val="00DB2964"/>
    <w:rsid w:val="00DB5CF5"/>
    <w:rsid w:val="00DC322B"/>
    <w:rsid w:val="00DD3085"/>
    <w:rsid w:val="00DE0F46"/>
    <w:rsid w:val="00DF28DB"/>
    <w:rsid w:val="00DF6879"/>
    <w:rsid w:val="00E000D1"/>
    <w:rsid w:val="00E04D53"/>
    <w:rsid w:val="00E122EB"/>
    <w:rsid w:val="00E124B8"/>
    <w:rsid w:val="00E14662"/>
    <w:rsid w:val="00E173BB"/>
    <w:rsid w:val="00E17C60"/>
    <w:rsid w:val="00E17E1A"/>
    <w:rsid w:val="00E24DEA"/>
    <w:rsid w:val="00E2649D"/>
    <w:rsid w:val="00E350AB"/>
    <w:rsid w:val="00E3604D"/>
    <w:rsid w:val="00E379DE"/>
    <w:rsid w:val="00E40531"/>
    <w:rsid w:val="00E55A49"/>
    <w:rsid w:val="00E605FF"/>
    <w:rsid w:val="00E648C1"/>
    <w:rsid w:val="00E64D66"/>
    <w:rsid w:val="00E6578E"/>
    <w:rsid w:val="00E72E0E"/>
    <w:rsid w:val="00E751A0"/>
    <w:rsid w:val="00E751BD"/>
    <w:rsid w:val="00E80C33"/>
    <w:rsid w:val="00E81704"/>
    <w:rsid w:val="00E8254F"/>
    <w:rsid w:val="00E828DE"/>
    <w:rsid w:val="00E83B40"/>
    <w:rsid w:val="00E90268"/>
    <w:rsid w:val="00E9088D"/>
    <w:rsid w:val="00E9650F"/>
    <w:rsid w:val="00EA6AFF"/>
    <w:rsid w:val="00EB3523"/>
    <w:rsid w:val="00EC2D88"/>
    <w:rsid w:val="00EC59A5"/>
    <w:rsid w:val="00ED4B85"/>
    <w:rsid w:val="00EE0D93"/>
    <w:rsid w:val="00EE4E9D"/>
    <w:rsid w:val="00EE5999"/>
    <w:rsid w:val="00EE764F"/>
    <w:rsid w:val="00EE7DCC"/>
    <w:rsid w:val="00EF223D"/>
    <w:rsid w:val="00EF278A"/>
    <w:rsid w:val="00EF2E73"/>
    <w:rsid w:val="00EF3B9E"/>
    <w:rsid w:val="00F03DC1"/>
    <w:rsid w:val="00F05DBF"/>
    <w:rsid w:val="00F05F66"/>
    <w:rsid w:val="00F0685B"/>
    <w:rsid w:val="00F122B0"/>
    <w:rsid w:val="00F128B7"/>
    <w:rsid w:val="00F212E0"/>
    <w:rsid w:val="00F23395"/>
    <w:rsid w:val="00F23BCA"/>
    <w:rsid w:val="00F33C65"/>
    <w:rsid w:val="00F3588E"/>
    <w:rsid w:val="00F44F4C"/>
    <w:rsid w:val="00F51D55"/>
    <w:rsid w:val="00F53E9A"/>
    <w:rsid w:val="00F6077D"/>
    <w:rsid w:val="00F75D0F"/>
    <w:rsid w:val="00F81212"/>
    <w:rsid w:val="00F850B7"/>
    <w:rsid w:val="00F9715C"/>
    <w:rsid w:val="00FA32C1"/>
    <w:rsid w:val="00FA3391"/>
    <w:rsid w:val="00FB2D54"/>
    <w:rsid w:val="00FB2DDE"/>
    <w:rsid w:val="00FB5526"/>
    <w:rsid w:val="00FC3E84"/>
    <w:rsid w:val="00FD702C"/>
    <w:rsid w:val="00FE2A70"/>
    <w:rsid w:val="00FF2DE2"/>
    <w:rsid w:val="12C85008"/>
    <w:rsid w:val="12F2A25C"/>
    <w:rsid w:val="49B5019E"/>
    <w:rsid w:val="690115C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F7156"/>
  <w15:docId w15:val="{694F4320-A755-4C2A-9440-4AB29786F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B72535"/>
    <w:pPr>
      <w:keepNext/>
      <w:spacing w:after="0" w:line="240" w:lineRule="auto"/>
      <w:jc w:val="both"/>
      <w:outlineLvl w:val="0"/>
    </w:pPr>
    <w:rPr>
      <w:rFonts w:ascii="Arial" w:eastAsia="Times New Roman" w:hAnsi="Arial" w:cs="Times New Roman"/>
      <w:b/>
      <w:sz w:val="18"/>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CB7C0C"/>
    <w:pPr>
      <w:ind w:left="720"/>
      <w:contextualSpacing/>
    </w:pPr>
  </w:style>
  <w:style w:type="paragraph" w:styleId="Encabezado">
    <w:name w:val="header"/>
    <w:basedOn w:val="Normal"/>
    <w:link w:val="EncabezadoCar"/>
    <w:unhideWhenUsed/>
    <w:rsid w:val="00CE4023"/>
    <w:pPr>
      <w:tabs>
        <w:tab w:val="center" w:pos="4252"/>
        <w:tab w:val="right" w:pos="8504"/>
      </w:tabs>
      <w:spacing w:after="0" w:line="240" w:lineRule="auto"/>
    </w:pPr>
  </w:style>
  <w:style w:type="character" w:customStyle="1" w:styleId="EncabezadoCar">
    <w:name w:val="Encabezado Car"/>
    <w:basedOn w:val="Fuentedeprrafopredeter"/>
    <w:link w:val="Encabezado"/>
    <w:rsid w:val="00CE4023"/>
  </w:style>
  <w:style w:type="paragraph" w:styleId="Piedepgina">
    <w:name w:val="footer"/>
    <w:basedOn w:val="Normal"/>
    <w:link w:val="PiedepginaCar"/>
    <w:uiPriority w:val="99"/>
    <w:unhideWhenUsed/>
    <w:rsid w:val="00CE402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E4023"/>
  </w:style>
  <w:style w:type="paragraph" w:styleId="Textodeglobo">
    <w:name w:val="Balloon Text"/>
    <w:basedOn w:val="Normal"/>
    <w:link w:val="TextodegloboCar"/>
    <w:semiHidden/>
    <w:unhideWhenUsed/>
    <w:rsid w:val="00CE40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CE4023"/>
    <w:rPr>
      <w:rFonts w:ascii="Tahoma" w:hAnsi="Tahoma" w:cs="Tahoma"/>
      <w:sz w:val="16"/>
      <w:szCs w:val="16"/>
    </w:rPr>
  </w:style>
  <w:style w:type="paragraph" w:styleId="Textosinformato">
    <w:name w:val="Plain Text"/>
    <w:basedOn w:val="Normal"/>
    <w:link w:val="TextosinformatoCar"/>
    <w:uiPriority w:val="99"/>
    <w:rsid w:val="00CE4023"/>
    <w:pPr>
      <w:spacing w:after="0" w:line="240" w:lineRule="auto"/>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uiPriority w:val="99"/>
    <w:rsid w:val="00CE4023"/>
    <w:rPr>
      <w:rFonts w:ascii="Courier New" w:eastAsia="Times New Roman" w:hAnsi="Courier New" w:cs="Times New Roman"/>
      <w:sz w:val="20"/>
      <w:szCs w:val="20"/>
      <w:lang w:eastAsia="es-ES"/>
    </w:rPr>
  </w:style>
  <w:style w:type="character" w:styleId="Nmerodepgina">
    <w:name w:val="page number"/>
    <w:rsid w:val="00CE4023"/>
    <w:rPr>
      <w:rFonts w:cs="Times New Roman"/>
    </w:rPr>
  </w:style>
  <w:style w:type="character" w:styleId="Refdecomentario">
    <w:name w:val="annotation reference"/>
    <w:basedOn w:val="Fuentedeprrafopredeter"/>
    <w:uiPriority w:val="99"/>
    <w:semiHidden/>
    <w:unhideWhenUsed/>
    <w:rsid w:val="004E46DD"/>
    <w:rPr>
      <w:sz w:val="16"/>
      <w:szCs w:val="16"/>
    </w:rPr>
  </w:style>
  <w:style w:type="paragraph" w:styleId="Textocomentario">
    <w:name w:val="annotation text"/>
    <w:basedOn w:val="Normal"/>
    <w:link w:val="TextocomentarioCar"/>
    <w:uiPriority w:val="99"/>
    <w:unhideWhenUsed/>
    <w:rsid w:val="004E46DD"/>
    <w:pPr>
      <w:spacing w:line="240" w:lineRule="auto"/>
    </w:pPr>
    <w:rPr>
      <w:sz w:val="20"/>
      <w:szCs w:val="20"/>
    </w:rPr>
  </w:style>
  <w:style w:type="character" w:customStyle="1" w:styleId="TextocomentarioCar">
    <w:name w:val="Texto comentario Car"/>
    <w:basedOn w:val="Fuentedeprrafopredeter"/>
    <w:link w:val="Textocomentario"/>
    <w:uiPriority w:val="99"/>
    <w:rsid w:val="004E46DD"/>
    <w:rPr>
      <w:sz w:val="20"/>
      <w:szCs w:val="20"/>
    </w:rPr>
  </w:style>
  <w:style w:type="paragraph" w:styleId="Asuntodelcomentario">
    <w:name w:val="annotation subject"/>
    <w:basedOn w:val="Textocomentario"/>
    <w:next w:val="Textocomentario"/>
    <w:link w:val="AsuntodelcomentarioCar"/>
    <w:semiHidden/>
    <w:unhideWhenUsed/>
    <w:rsid w:val="004E46DD"/>
    <w:rPr>
      <w:b/>
      <w:bCs/>
    </w:rPr>
  </w:style>
  <w:style w:type="character" w:customStyle="1" w:styleId="AsuntodelcomentarioCar">
    <w:name w:val="Asunto del comentario Car"/>
    <w:basedOn w:val="TextocomentarioCar"/>
    <w:link w:val="Asuntodelcomentario"/>
    <w:semiHidden/>
    <w:rsid w:val="004E46DD"/>
    <w:rPr>
      <w:b/>
      <w:bCs/>
      <w:sz w:val="20"/>
      <w:szCs w:val="20"/>
    </w:rPr>
  </w:style>
  <w:style w:type="character" w:styleId="Textodelmarcadordeposicin">
    <w:name w:val="Placeholder Text"/>
    <w:basedOn w:val="Fuentedeprrafopredeter"/>
    <w:uiPriority w:val="99"/>
    <w:semiHidden/>
    <w:rsid w:val="00F81212"/>
    <w:rPr>
      <w:color w:val="808080"/>
    </w:rPr>
  </w:style>
  <w:style w:type="character" w:customStyle="1" w:styleId="PrrafodelistaCar">
    <w:name w:val="Párrafo de lista Car"/>
    <w:link w:val="Prrafodelista"/>
    <w:locked/>
    <w:rsid w:val="009476C5"/>
  </w:style>
  <w:style w:type="character" w:customStyle="1" w:styleId="Ttulo1Car">
    <w:name w:val="Título 1 Car"/>
    <w:basedOn w:val="Fuentedeprrafopredeter"/>
    <w:link w:val="Ttulo1"/>
    <w:rsid w:val="00B72535"/>
    <w:rPr>
      <w:rFonts w:ascii="Arial" w:eastAsia="Times New Roman" w:hAnsi="Arial" w:cs="Times New Roman"/>
      <w:b/>
      <w:sz w:val="18"/>
      <w:szCs w:val="20"/>
      <w:lang w:eastAsia="es-ES"/>
    </w:rPr>
  </w:style>
  <w:style w:type="paragraph" w:customStyle="1" w:styleId="msonormal0">
    <w:name w:val="msonormal"/>
    <w:basedOn w:val="Normal"/>
    <w:rsid w:val="00B72535"/>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paragraph" w:styleId="Sangradetextonormal">
    <w:name w:val="Body Text Indent"/>
    <w:basedOn w:val="Normal"/>
    <w:link w:val="SangradetextonormalCar"/>
    <w:semiHidden/>
    <w:unhideWhenUsed/>
    <w:rsid w:val="00B72535"/>
    <w:pPr>
      <w:tabs>
        <w:tab w:val="left" w:pos="2880"/>
      </w:tabs>
      <w:spacing w:after="0" w:line="240" w:lineRule="auto"/>
      <w:ind w:left="2880" w:hanging="2880"/>
    </w:pPr>
    <w:rPr>
      <w:rFonts w:ascii="Arial" w:eastAsia="Times New Roman" w:hAnsi="Arial" w:cs="Arial"/>
      <w:sz w:val="20"/>
      <w:szCs w:val="24"/>
      <w:lang w:eastAsia="es-ES"/>
    </w:rPr>
  </w:style>
  <w:style w:type="character" w:customStyle="1" w:styleId="SangradetextonormalCar">
    <w:name w:val="Sangría de texto normal Car"/>
    <w:basedOn w:val="Fuentedeprrafopredeter"/>
    <w:link w:val="Sangradetextonormal"/>
    <w:semiHidden/>
    <w:rsid w:val="00B72535"/>
    <w:rPr>
      <w:rFonts w:ascii="Arial" w:eastAsia="Times New Roman" w:hAnsi="Arial" w:cs="Arial"/>
      <w:sz w:val="20"/>
      <w:szCs w:val="24"/>
      <w:lang w:eastAsia="es-ES"/>
    </w:rPr>
  </w:style>
  <w:style w:type="paragraph" w:styleId="Sinespaciado">
    <w:name w:val="No Spacing"/>
    <w:uiPriority w:val="1"/>
    <w:qFormat/>
    <w:rsid w:val="00B72535"/>
    <w:pPr>
      <w:spacing w:after="0" w:line="240" w:lineRule="auto"/>
    </w:pPr>
    <w:rPr>
      <w:rFonts w:ascii="Times New Roman" w:eastAsia="Times New Roman" w:hAnsi="Times New Roman" w:cs="Times New Roman"/>
      <w:sz w:val="24"/>
      <w:szCs w:val="24"/>
      <w:lang w:eastAsia="es-ES"/>
    </w:rPr>
  </w:style>
  <w:style w:type="character" w:styleId="nfasissutil">
    <w:name w:val="Subtle Emphasis"/>
    <w:uiPriority w:val="19"/>
    <w:qFormat/>
    <w:rsid w:val="00B72535"/>
    <w:rPr>
      <w:i/>
      <w:iCs/>
      <w:color w:val="808080"/>
    </w:rPr>
  </w:style>
  <w:style w:type="character" w:styleId="nfasisintenso">
    <w:name w:val="Intense Emphasis"/>
    <w:uiPriority w:val="21"/>
    <w:qFormat/>
    <w:rsid w:val="00B72535"/>
    <w:rPr>
      <w:b/>
      <w:bCs/>
      <w:i/>
      <w:iCs/>
      <w:color w:val="4F81BD"/>
    </w:rPr>
  </w:style>
  <w:style w:type="table" w:styleId="Tablaconcuadrcula">
    <w:name w:val="Table Grid"/>
    <w:basedOn w:val="Tablanormal"/>
    <w:rsid w:val="00B72535"/>
    <w:pPr>
      <w:spacing w:after="0" w:line="240" w:lineRule="auto"/>
    </w:pPr>
    <w:rPr>
      <w:rFonts w:ascii="Times New Roman" w:eastAsia="Times New Roman" w:hAnsi="Times New Roman" w:cs="Times New Roman"/>
      <w:sz w:val="20"/>
      <w:szCs w:val="20"/>
      <w:lang w:val="es-CO" w:eastAsia="es-CO"/>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n">
    <w:name w:val="Revision"/>
    <w:hidden/>
    <w:uiPriority w:val="99"/>
    <w:semiHidden/>
    <w:rsid w:val="00216D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189076">
      <w:bodyDiv w:val="1"/>
      <w:marLeft w:val="0"/>
      <w:marRight w:val="0"/>
      <w:marTop w:val="0"/>
      <w:marBottom w:val="0"/>
      <w:divBdr>
        <w:top w:val="none" w:sz="0" w:space="0" w:color="auto"/>
        <w:left w:val="none" w:sz="0" w:space="0" w:color="auto"/>
        <w:bottom w:val="none" w:sz="0" w:space="0" w:color="auto"/>
        <w:right w:val="none" w:sz="0" w:space="0" w:color="auto"/>
      </w:divBdr>
    </w:div>
    <w:div w:id="495419270">
      <w:bodyDiv w:val="1"/>
      <w:marLeft w:val="0"/>
      <w:marRight w:val="0"/>
      <w:marTop w:val="0"/>
      <w:marBottom w:val="0"/>
      <w:divBdr>
        <w:top w:val="none" w:sz="0" w:space="0" w:color="auto"/>
        <w:left w:val="none" w:sz="0" w:space="0" w:color="auto"/>
        <w:bottom w:val="none" w:sz="0" w:space="0" w:color="auto"/>
        <w:right w:val="none" w:sz="0" w:space="0" w:color="auto"/>
      </w:divBdr>
    </w:div>
    <w:div w:id="847910246">
      <w:bodyDiv w:val="1"/>
      <w:marLeft w:val="0"/>
      <w:marRight w:val="0"/>
      <w:marTop w:val="0"/>
      <w:marBottom w:val="0"/>
      <w:divBdr>
        <w:top w:val="none" w:sz="0" w:space="0" w:color="auto"/>
        <w:left w:val="none" w:sz="0" w:space="0" w:color="auto"/>
        <w:bottom w:val="none" w:sz="0" w:space="0" w:color="auto"/>
        <w:right w:val="none" w:sz="0" w:space="0" w:color="auto"/>
      </w:divBdr>
    </w:div>
    <w:div w:id="1487477585">
      <w:bodyDiv w:val="1"/>
      <w:marLeft w:val="0"/>
      <w:marRight w:val="0"/>
      <w:marTop w:val="0"/>
      <w:marBottom w:val="0"/>
      <w:divBdr>
        <w:top w:val="none" w:sz="0" w:space="0" w:color="auto"/>
        <w:left w:val="none" w:sz="0" w:space="0" w:color="auto"/>
        <w:bottom w:val="none" w:sz="0" w:space="0" w:color="auto"/>
        <w:right w:val="none" w:sz="0" w:space="0" w:color="auto"/>
      </w:divBdr>
    </w:div>
    <w:div w:id="1723597144">
      <w:bodyDiv w:val="1"/>
      <w:marLeft w:val="0"/>
      <w:marRight w:val="0"/>
      <w:marTop w:val="0"/>
      <w:marBottom w:val="0"/>
      <w:divBdr>
        <w:top w:val="none" w:sz="0" w:space="0" w:color="auto"/>
        <w:left w:val="none" w:sz="0" w:space="0" w:color="auto"/>
        <w:bottom w:val="none" w:sz="0" w:space="0" w:color="auto"/>
        <w:right w:val="none" w:sz="0" w:space="0" w:color="auto"/>
      </w:divBdr>
    </w:div>
    <w:div w:id="1800099833">
      <w:bodyDiv w:val="1"/>
      <w:marLeft w:val="0"/>
      <w:marRight w:val="0"/>
      <w:marTop w:val="0"/>
      <w:marBottom w:val="0"/>
      <w:divBdr>
        <w:top w:val="none" w:sz="0" w:space="0" w:color="auto"/>
        <w:left w:val="none" w:sz="0" w:space="0" w:color="auto"/>
        <w:bottom w:val="none" w:sz="0" w:space="0" w:color="auto"/>
        <w:right w:val="none" w:sz="0" w:space="0" w:color="auto"/>
      </w:divBdr>
    </w:div>
    <w:div w:id="210633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8E9AF2439FA7E4E988314C44DB5AA59" ma:contentTypeVersion="4" ma:contentTypeDescription="Create a new document." ma:contentTypeScope="" ma:versionID="2c5a09b80c1fd93302390f922635c7dd">
  <xsd:schema xmlns:xsd="http://www.w3.org/2001/XMLSchema" xmlns:xs="http://www.w3.org/2001/XMLSchema" xmlns:p="http://schemas.microsoft.com/office/2006/metadata/properties" xmlns:ns2="95a0a79e-7ff5-48b1-9982-9626409a05d1" targetNamespace="http://schemas.microsoft.com/office/2006/metadata/properties" ma:root="true" ma:fieldsID="df3ec597f10fb24804f0133d03624874" ns2:_="">
    <xsd:import namespace="95a0a79e-7ff5-48b1-9982-9626409a0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0a79e-7ff5-48b1-9982-9626409a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4757A7-5C1D-4FC4-8038-612597D3CE7A}">
  <ds:schemaRefs>
    <ds:schemaRef ds:uri="http://schemas.openxmlformats.org/officeDocument/2006/bibliography"/>
  </ds:schemaRefs>
</ds:datastoreItem>
</file>

<file path=customXml/itemProps2.xml><?xml version="1.0" encoding="utf-8"?>
<ds:datastoreItem xmlns:ds="http://schemas.openxmlformats.org/officeDocument/2006/customXml" ds:itemID="{2578C8DC-E15A-49E9-A158-C5A7223266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0a79e-7ff5-48b1-9982-9626409a0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577211-1B51-46F0-AC8E-5D4AD8CC1E0C}">
  <ds:schemaRefs>
    <ds:schemaRef ds:uri="http://schemas.microsoft.com/office/2006/metadata/properties"/>
    <ds:schemaRef ds:uri="http://purl.org/dc/dcmitype/"/>
    <ds:schemaRef ds:uri="http://www.w3.org/XML/1998/namespace"/>
    <ds:schemaRef ds:uri="95a0a79e-7ff5-48b1-9982-9626409a05d1"/>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A32AE897-39E6-4A80-B6D4-78D7BC90FE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12</Pages>
  <Words>5485</Words>
  <Characters>30173</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superfinanciera</Company>
  <LinksUpToDate>false</LinksUpToDate>
  <CharactersWithSpaces>35587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Marcela Pineda Gutierrez</dc:creator>
  <cp:keywords/>
  <cp:lastModifiedBy>Superintendencia Financiera de Colombia</cp:lastModifiedBy>
  <cp:revision>78</cp:revision>
  <cp:lastPrinted>2019-12-16T11:02:00Z</cp:lastPrinted>
  <dcterms:created xsi:type="dcterms:W3CDTF">2025-04-08T14:11:00Z</dcterms:created>
  <dcterms:modified xsi:type="dcterms:W3CDTF">2025-05-16T20:54:00Z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0x01010008E9AF2439FA7E4E988314C44DB5AA59</vt:lpwstr>
  </property>
  <property fmtid="{D5CDD505-2E9C-101B-9397-08002B2CF9AE}" pid="3" name="MediaServiceImageTags">
    <vt:lpwstr/>
  </property>
  <property fmtid="{D5CDD505-2E9C-101B-9397-08002B2CF9AE}" pid="4" name="Order">
    <vt:r8>631300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